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8363"/>
      </w:tblGrid>
      <w:tr w:rsidR="00D404E7" w:rsidRPr="00FB2557" w:rsidTr="00F56432">
        <w:tc>
          <w:tcPr>
            <w:tcW w:w="10314" w:type="dxa"/>
            <w:gridSpan w:val="2"/>
            <w:shd w:val="clear" w:color="auto" w:fill="00B0F0"/>
          </w:tcPr>
          <w:p w:rsidR="00D404E7" w:rsidRPr="00FB2557" w:rsidRDefault="00D404E7" w:rsidP="00F56432">
            <w:pPr>
              <w:spacing w:before="240" w:after="60"/>
              <w:outlineLvl w:val="0"/>
              <w:rPr>
                <w:rFonts w:ascii="Verdana" w:hAnsi="Verdana"/>
                <w:b/>
                <w:bCs/>
                <w:kern w:val="28"/>
              </w:rPr>
            </w:pPr>
            <w:r w:rsidRPr="00FB2557">
              <w:rPr>
                <w:rFonts w:ascii="Verdana" w:hAnsi="Verdana"/>
                <w:b/>
                <w:bCs/>
                <w:kern w:val="28"/>
              </w:rPr>
              <w:t xml:space="preserve">Decision guidelines relating to practitioners who have not held an APC within the 3 years immediately preceding the date of their application but who have </w:t>
            </w:r>
            <w:proofErr w:type="gramStart"/>
            <w:r w:rsidRPr="00FB2557">
              <w:rPr>
                <w:rFonts w:ascii="Verdana" w:hAnsi="Verdana"/>
                <w:b/>
                <w:bCs/>
                <w:kern w:val="28"/>
              </w:rPr>
              <w:t xml:space="preserve">consistently </w:t>
            </w:r>
            <w:r>
              <w:rPr>
                <w:rFonts w:ascii="Verdana" w:hAnsi="Verdana"/>
                <w:b/>
                <w:bCs/>
                <w:kern w:val="28"/>
              </w:rPr>
              <w:t xml:space="preserve"> been</w:t>
            </w:r>
            <w:proofErr w:type="gramEnd"/>
            <w:r>
              <w:rPr>
                <w:rFonts w:ascii="Verdana" w:hAnsi="Verdana"/>
                <w:b/>
                <w:bCs/>
                <w:kern w:val="28"/>
              </w:rPr>
              <w:t xml:space="preserve"> </w:t>
            </w:r>
            <w:r w:rsidRPr="00FB2557">
              <w:rPr>
                <w:rFonts w:ascii="Verdana" w:hAnsi="Verdana"/>
                <w:b/>
                <w:bCs/>
                <w:kern w:val="28"/>
              </w:rPr>
              <w:t>practising psychotherapy outside of NZ.</w:t>
            </w:r>
          </w:p>
        </w:tc>
      </w:tr>
      <w:tr w:rsidR="00D404E7" w:rsidRPr="00FB2557" w:rsidTr="00F56432">
        <w:tc>
          <w:tcPr>
            <w:tcW w:w="10314" w:type="dxa"/>
            <w:gridSpan w:val="2"/>
          </w:tcPr>
          <w:p w:rsidR="00D404E7" w:rsidRPr="00FB2557" w:rsidRDefault="00D404E7" w:rsidP="00F56432">
            <w:pPr>
              <w:jc w:val="both"/>
              <w:rPr>
                <w:rFonts w:ascii="Verdana" w:hAnsi="Verdana"/>
              </w:rPr>
            </w:pPr>
            <w:r w:rsidRPr="00FB2557">
              <w:rPr>
                <w:rFonts w:ascii="Verdana" w:hAnsi="Verdana"/>
              </w:rPr>
              <w:t>The following decision guidelines have been developed to assist the Board and its Committees in making fair, reasonable and lawful decisions which are consistent and equitable.</w:t>
            </w:r>
          </w:p>
          <w:p w:rsidR="00D404E7" w:rsidRPr="00FB2557" w:rsidRDefault="00D404E7" w:rsidP="00F56432">
            <w:pPr>
              <w:jc w:val="both"/>
              <w:rPr>
                <w:rFonts w:ascii="Verdana" w:hAnsi="Verdana"/>
              </w:rPr>
            </w:pPr>
          </w:p>
          <w:p w:rsidR="00D404E7" w:rsidRPr="00FB2557" w:rsidRDefault="00D404E7" w:rsidP="00F56432">
            <w:pPr>
              <w:jc w:val="both"/>
              <w:rPr>
                <w:rFonts w:ascii="Verdana" w:hAnsi="Verdana"/>
              </w:rPr>
            </w:pPr>
            <w:r w:rsidRPr="00FB2557">
              <w:rPr>
                <w:rFonts w:ascii="Verdana" w:hAnsi="Verdana"/>
              </w:rPr>
              <w:t>In order to work legally as a psychotherapist it is necessary to:</w:t>
            </w:r>
          </w:p>
          <w:p w:rsidR="00D404E7" w:rsidRPr="00FB2557" w:rsidRDefault="00D404E7" w:rsidP="00F56432">
            <w:pPr>
              <w:numPr>
                <w:ilvl w:val="0"/>
                <w:numId w:val="3"/>
              </w:numPr>
              <w:ind w:left="270" w:hanging="270"/>
              <w:jc w:val="both"/>
              <w:rPr>
                <w:rFonts w:ascii="Verdana" w:hAnsi="Verdana"/>
              </w:rPr>
            </w:pPr>
            <w:r w:rsidRPr="00FB2557">
              <w:rPr>
                <w:rFonts w:ascii="Verdana" w:hAnsi="Verdana"/>
              </w:rPr>
              <w:t>be registered with Psychotherapists Board of Aotearoa New Zealand (the Board); and</w:t>
            </w:r>
          </w:p>
          <w:p w:rsidR="00D404E7" w:rsidRPr="00FB2557" w:rsidRDefault="00D404E7" w:rsidP="00F56432">
            <w:pPr>
              <w:numPr>
                <w:ilvl w:val="0"/>
                <w:numId w:val="3"/>
              </w:numPr>
              <w:ind w:left="270" w:hanging="270"/>
              <w:jc w:val="both"/>
              <w:rPr>
                <w:rFonts w:ascii="Verdana" w:hAnsi="Verdana"/>
              </w:rPr>
            </w:pPr>
            <w:proofErr w:type="gramStart"/>
            <w:r w:rsidRPr="00FB2557">
              <w:rPr>
                <w:rFonts w:ascii="Verdana" w:hAnsi="Verdana"/>
              </w:rPr>
              <w:t>hold</w:t>
            </w:r>
            <w:proofErr w:type="gramEnd"/>
            <w:r w:rsidRPr="00FB2557">
              <w:rPr>
                <w:rFonts w:ascii="Verdana" w:hAnsi="Verdana"/>
              </w:rPr>
              <w:t xml:space="preserve"> a current Annual Practising Certificate.</w:t>
            </w:r>
          </w:p>
          <w:p w:rsidR="00D404E7" w:rsidRPr="00FB2557" w:rsidRDefault="00D404E7" w:rsidP="00F56432">
            <w:pPr>
              <w:jc w:val="both"/>
              <w:rPr>
                <w:rFonts w:ascii="Verdana" w:hAnsi="Verdana"/>
                <w:b/>
              </w:rPr>
            </w:pPr>
          </w:p>
          <w:p w:rsidR="00D404E7" w:rsidRPr="00FB2557" w:rsidRDefault="00D404E7" w:rsidP="00F56432">
            <w:pPr>
              <w:jc w:val="both"/>
              <w:rPr>
                <w:rFonts w:ascii="Verdana" w:hAnsi="Verdana"/>
                <w:b/>
              </w:rPr>
            </w:pPr>
            <w:r w:rsidRPr="00FB2557">
              <w:rPr>
                <w:rFonts w:ascii="Verdana" w:hAnsi="Verdana"/>
                <w:b/>
              </w:rPr>
              <w:t>To that end, the objectives of this policy are:</w:t>
            </w:r>
          </w:p>
          <w:p w:rsidR="00D404E7" w:rsidRPr="00FB2557" w:rsidRDefault="00D404E7" w:rsidP="00D404E7">
            <w:pPr>
              <w:numPr>
                <w:ilvl w:val="0"/>
                <w:numId w:val="4"/>
              </w:numPr>
              <w:spacing w:line="276" w:lineRule="auto"/>
              <w:ind w:left="284" w:hanging="284"/>
              <w:jc w:val="both"/>
              <w:rPr>
                <w:rFonts w:ascii="Verdana" w:hAnsi="Verdana"/>
              </w:rPr>
            </w:pPr>
            <w:r w:rsidRPr="00FB2557">
              <w:rPr>
                <w:rFonts w:ascii="Verdana" w:hAnsi="Verdana"/>
              </w:rPr>
              <w:t>to ensure there is a monitoring and oversight process during the resumption of the New Zealand practice phase;</w:t>
            </w:r>
          </w:p>
          <w:p w:rsidR="00D404E7" w:rsidRPr="00FB2557" w:rsidRDefault="00D404E7" w:rsidP="00D404E7">
            <w:pPr>
              <w:numPr>
                <w:ilvl w:val="0"/>
                <w:numId w:val="4"/>
              </w:numPr>
              <w:spacing w:line="276" w:lineRule="auto"/>
              <w:ind w:left="284" w:hanging="284"/>
              <w:jc w:val="both"/>
              <w:rPr>
                <w:rFonts w:ascii="Verdana" w:hAnsi="Verdana"/>
              </w:rPr>
            </w:pPr>
            <w:r w:rsidRPr="00FB2557">
              <w:rPr>
                <w:rFonts w:ascii="Verdana" w:hAnsi="Verdana"/>
              </w:rPr>
              <w:t>to identify factors that may increase the risk of loss of competence and factors that may mitigate this risk;</w:t>
            </w:r>
          </w:p>
          <w:p w:rsidR="00D404E7" w:rsidRPr="00FB2557" w:rsidRDefault="00D404E7" w:rsidP="00D404E7">
            <w:pPr>
              <w:numPr>
                <w:ilvl w:val="0"/>
                <w:numId w:val="4"/>
              </w:numPr>
              <w:spacing w:line="276" w:lineRule="auto"/>
              <w:ind w:left="284" w:hanging="284"/>
              <w:jc w:val="both"/>
              <w:rPr>
                <w:rFonts w:ascii="Verdana" w:hAnsi="Verdana"/>
              </w:rPr>
            </w:pPr>
            <w:r w:rsidRPr="00FB2557">
              <w:rPr>
                <w:rFonts w:ascii="Verdana" w:hAnsi="Verdana"/>
              </w:rPr>
              <w:t>to support practitioners to update their skills and knowledge;</w:t>
            </w:r>
          </w:p>
          <w:p w:rsidR="00D404E7" w:rsidRPr="00FB2557" w:rsidRDefault="00D404E7" w:rsidP="00D404E7">
            <w:pPr>
              <w:numPr>
                <w:ilvl w:val="0"/>
                <w:numId w:val="4"/>
              </w:numPr>
              <w:ind w:left="284" w:hanging="284"/>
              <w:jc w:val="both"/>
              <w:rPr>
                <w:rFonts w:ascii="Verdana" w:hAnsi="Verdana"/>
              </w:rPr>
            </w:pPr>
            <w:proofErr w:type="gramStart"/>
            <w:r w:rsidRPr="00FB2557">
              <w:rPr>
                <w:rFonts w:ascii="Verdana" w:hAnsi="Verdana"/>
              </w:rPr>
              <w:t>to</w:t>
            </w:r>
            <w:proofErr w:type="gramEnd"/>
            <w:r w:rsidRPr="00FB2557">
              <w:rPr>
                <w:rFonts w:ascii="Verdana" w:hAnsi="Verdana"/>
              </w:rPr>
              <w:t xml:space="preserve"> assure the public of professional competence while avoiding unnecessary barriers to practitioners wishing to resume professional practice.</w:t>
            </w:r>
          </w:p>
        </w:tc>
      </w:tr>
      <w:tr w:rsidR="00D404E7" w:rsidRPr="00FB2557" w:rsidTr="00F56432">
        <w:trPr>
          <w:trHeight w:val="1698"/>
        </w:trPr>
        <w:tc>
          <w:tcPr>
            <w:tcW w:w="1951" w:type="dxa"/>
          </w:tcPr>
          <w:p w:rsidR="00D404E7" w:rsidRPr="00FB2557" w:rsidRDefault="00D404E7" w:rsidP="00F56432">
            <w:pPr>
              <w:jc w:val="both"/>
              <w:rPr>
                <w:rFonts w:ascii="Verdana" w:hAnsi="Verdana"/>
                <w:b/>
              </w:rPr>
            </w:pPr>
            <w:r w:rsidRPr="00FB2557">
              <w:rPr>
                <w:rFonts w:ascii="Verdana" w:hAnsi="Verdana"/>
                <w:b/>
              </w:rPr>
              <w:t>Preamble</w:t>
            </w:r>
          </w:p>
        </w:tc>
        <w:tc>
          <w:tcPr>
            <w:tcW w:w="8363" w:type="dxa"/>
          </w:tcPr>
          <w:p w:rsidR="00D404E7" w:rsidRPr="00FB2557" w:rsidRDefault="00D404E7" w:rsidP="00F56432">
            <w:pPr>
              <w:jc w:val="both"/>
              <w:rPr>
                <w:rFonts w:ascii="Verdana" w:hAnsi="Verdana"/>
              </w:rPr>
            </w:pPr>
            <w:r w:rsidRPr="00FB2557">
              <w:rPr>
                <w:rFonts w:ascii="Verdana" w:hAnsi="Verdana"/>
              </w:rPr>
              <w:t xml:space="preserve">The HPCAA establishes a threshold which stipulates that the Board must not issue an Annual Practising Certificate (APC) unless it is satisfied that the applicant meets the required stand of competence.  </w:t>
            </w:r>
          </w:p>
          <w:p w:rsidR="00D404E7" w:rsidRPr="00FB2557" w:rsidRDefault="00D404E7" w:rsidP="00F56432">
            <w:pPr>
              <w:spacing w:after="120"/>
              <w:ind w:right="317"/>
              <w:jc w:val="both"/>
              <w:rPr>
                <w:rFonts w:ascii="Verdana" w:hAnsi="Verdana"/>
              </w:rPr>
            </w:pPr>
          </w:p>
          <w:p w:rsidR="00D404E7" w:rsidRPr="00FB2557" w:rsidRDefault="00D404E7" w:rsidP="00F56432">
            <w:pPr>
              <w:spacing w:after="120"/>
              <w:ind w:right="317"/>
              <w:jc w:val="both"/>
              <w:rPr>
                <w:rFonts w:ascii="Verdana" w:hAnsi="Verdana"/>
              </w:rPr>
            </w:pPr>
            <w:r w:rsidRPr="00FB2557">
              <w:rPr>
                <w:rFonts w:ascii="Verdana" w:hAnsi="Verdana"/>
              </w:rPr>
              <w:t>According to Section 27 (1)(d) and (f) of the HPCAA, the Board is required to give consideration to:</w:t>
            </w:r>
          </w:p>
          <w:p w:rsidR="00D404E7" w:rsidRPr="00FB2557" w:rsidRDefault="00D404E7" w:rsidP="00F56432">
            <w:pPr>
              <w:numPr>
                <w:ilvl w:val="0"/>
                <w:numId w:val="2"/>
              </w:numPr>
              <w:spacing w:after="120" w:line="276" w:lineRule="auto"/>
              <w:ind w:right="317"/>
              <w:jc w:val="both"/>
              <w:rPr>
                <w:rFonts w:ascii="Verdana" w:hAnsi="Verdana"/>
              </w:rPr>
            </w:pPr>
            <w:r w:rsidRPr="00FB2557">
              <w:rPr>
                <w:rFonts w:ascii="Verdana" w:hAnsi="Verdana"/>
              </w:rPr>
              <w:t>psychotherapists who have not held an Annual Practising Certificate (APC) for three years or more; or</w:t>
            </w:r>
          </w:p>
          <w:p w:rsidR="00D404E7" w:rsidRPr="00FB2557" w:rsidRDefault="00D404E7" w:rsidP="00F56432">
            <w:pPr>
              <w:numPr>
                <w:ilvl w:val="0"/>
                <w:numId w:val="2"/>
              </w:numPr>
              <w:spacing w:after="120" w:line="276" w:lineRule="auto"/>
              <w:ind w:right="317"/>
              <w:jc w:val="both"/>
              <w:rPr>
                <w:rFonts w:ascii="Verdana" w:hAnsi="Verdana"/>
              </w:rPr>
            </w:pPr>
            <w:proofErr w:type="gramStart"/>
            <w:r w:rsidRPr="00FB2557">
              <w:rPr>
                <w:rFonts w:ascii="Verdana" w:hAnsi="Verdana"/>
              </w:rPr>
              <w:t>psychotherapists</w:t>
            </w:r>
            <w:proofErr w:type="gramEnd"/>
            <w:r w:rsidRPr="00FB2557">
              <w:rPr>
                <w:rFonts w:ascii="Verdana" w:hAnsi="Verdana"/>
              </w:rPr>
              <w:t xml:space="preserve"> who have not within the 3 years immediately preceding the date of application, lawfully practised in the profession the application relates to. </w:t>
            </w:r>
          </w:p>
          <w:p w:rsidR="00D404E7" w:rsidRPr="00FB2557" w:rsidRDefault="00D404E7" w:rsidP="00F56432">
            <w:pPr>
              <w:spacing w:after="120"/>
              <w:ind w:right="317"/>
              <w:jc w:val="both"/>
              <w:rPr>
                <w:rFonts w:ascii="Verdana" w:hAnsi="Verdana"/>
              </w:rPr>
            </w:pPr>
            <w:r w:rsidRPr="00FB2557">
              <w:rPr>
                <w:rFonts w:ascii="Verdana" w:hAnsi="Verdana"/>
              </w:rPr>
              <w:t xml:space="preserve">The Board must determine if the applicant meets the required standard of competence before an APC is issued (Section 29 of the HPCAA) and may impose conditions or vary existing conditions to safeguard the safety of the public. </w:t>
            </w:r>
          </w:p>
          <w:p w:rsidR="00D404E7" w:rsidRPr="00FB2557" w:rsidRDefault="00D404E7" w:rsidP="00F56432">
            <w:pPr>
              <w:spacing w:after="120"/>
              <w:ind w:right="317"/>
              <w:jc w:val="both"/>
              <w:rPr>
                <w:rFonts w:ascii="Verdana" w:hAnsi="Verdana"/>
              </w:rPr>
            </w:pPr>
            <w:r w:rsidRPr="00FB2557">
              <w:rPr>
                <w:rFonts w:ascii="Verdana" w:hAnsi="Verdana"/>
              </w:rPr>
              <w:t xml:space="preserve">This policy focuses on </w:t>
            </w:r>
            <w:r w:rsidRPr="00FB2557">
              <w:rPr>
                <w:rFonts w:ascii="Verdana" w:hAnsi="Verdana"/>
                <w:u w:val="single"/>
              </w:rPr>
              <w:t>competence to practise.</w:t>
            </w:r>
          </w:p>
          <w:p w:rsidR="00D404E7" w:rsidRPr="00FB2557" w:rsidRDefault="00D404E7" w:rsidP="00F56432">
            <w:pPr>
              <w:jc w:val="both"/>
              <w:rPr>
                <w:rFonts w:ascii="Verdana" w:hAnsi="Verdana"/>
                <w:b/>
              </w:rPr>
            </w:pPr>
            <w:r w:rsidRPr="00FB2557">
              <w:rPr>
                <w:rFonts w:ascii="Verdana" w:hAnsi="Verdana"/>
                <w:b/>
              </w:rPr>
              <w:t xml:space="preserve">This document contains information for practitioners who are already </w:t>
            </w:r>
            <w:r w:rsidRPr="00FB2557">
              <w:rPr>
                <w:rFonts w:ascii="Verdana" w:hAnsi="Verdana"/>
                <w:b/>
                <w:u w:val="single"/>
              </w:rPr>
              <w:t>registered</w:t>
            </w:r>
            <w:r w:rsidRPr="00FB2557">
              <w:rPr>
                <w:rFonts w:ascii="Verdana" w:hAnsi="Verdana"/>
                <w:b/>
              </w:rPr>
              <w:t xml:space="preserve"> and returning to practice in New Zealand after: </w:t>
            </w:r>
          </w:p>
          <w:p w:rsidR="00D404E7" w:rsidRPr="00FB2557" w:rsidRDefault="00D404E7" w:rsidP="00F56432">
            <w:pPr>
              <w:jc w:val="both"/>
              <w:rPr>
                <w:rFonts w:ascii="Verdana" w:hAnsi="Verdana"/>
              </w:rPr>
            </w:pPr>
          </w:p>
          <w:p w:rsidR="00D404E7" w:rsidRPr="00FB2557" w:rsidRDefault="00D404E7" w:rsidP="00D404E7">
            <w:pPr>
              <w:numPr>
                <w:ilvl w:val="0"/>
                <w:numId w:val="5"/>
              </w:numPr>
              <w:ind w:left="219" w:hanging="219"/>
              <w:jc w:val="both"/>
              <w:rPr>
                <w:rFonts w:ascii="Verdana" w:hAnsi="Verdana"/>
              </w:rPr>
            </w:pPr>
            <w:r w:rsidRPr="00FB2557">
              <w:rPr>
                <w:rFonts w:ascii="Verdana" w:hAnsi="Verdana"/>
              </w:rPr>
              <w:t>Having not practised</w:t>
            </w:r>
            <w:r>
              <w:rPr>
                <w:rFonts w:ascii="Verdana" w:hAnsi="Verdana"/>
              </w:rPr>
              <w:t xml:space="preserve"> or lawfully practised</w:t>
            </w:r>
            <w:r w:rsidRPr="00FB2557">
              <w:rPr>
                <w:rFonts w:ascii="Verdana" w:hAnsi="Verdana"/>
              </w:rPr>
              <w:t xml:space="preserve"> in New Zealand during the last three years but who have been practising psychotherapy outside of New Zealand.</w:t>
            </w:r>
          </w:p>
          <w:p w:rsidR="00D404E7" w:rsidRPr="00FB2557" w:rsidRDefault="00D404E7" w:rsidP="00F56432">
            <w:pPr>
              <w:jc w:val="both"/>
              <w:rPr>
                <w:rFonts w:ascii="Verdana" w:hAnsi="Verdana"/>
              </w:rPr>
            </w:pPr>
          </w:p>
        </w:tc>
      </w:tr>
      <w:tr w:rsidR="00D404E7" w:rsidRPr="00FB2557" w:rsidTr="00F56432">
        <w:tc>
          <w:tcPr>
            <w:tcW w:w="1951" w:type="dxa"/>
          </w:tcPr>
          <w:p w:rsidR="00D404E7" w:rsidRPr="00FB2557" w:rsidRDefault="00D404E7" w:rsidP="00F56432">
            <w:pPr>
              <w:rPr>
                <w:rFonts w:ascii="Verdana" w:hAnsi="Verdana"/>
                <w:b/>
              </w:rPr>
            </w:pPr>
            <w:r w:rsidRPr="00FB2557">
              <w:rPr>
                <w:rFonts w:ascii="Verdana" w:hAnsi="Verdana"/>
                <w:b/>
              </w:rPr>
              <w:t>General operational principles</w:t>
            </w:r>
          </w:p>
          <w:p w:rsidR="00D404E7" w:rsidRPr="00FB2557" w:rsidRDefault="00D404E7" w:rsidP="00F56432">
            <w:pPr>
              <w:rPr>
                <w:rFonts w:ascii="Verdana" w:hAnsi="Verdana"/>
                <w:b/>
              </w:rPr>
            </w:pPr>
          </w:p>
        </w:tc>
        <w:tc>
          <w:tcPr>
            <w:tcW w:w="8363" w:type="dxa"/>
          </w:tcPr>
          <w:p w:rsidR="00D404E7" w:rsidRPr="00391EEE" w:rsidRDefault="00D404E7" w:rsidP="00F56432">
            <w:pPr>
              <w:spacing w:after="240" w:line="276" w:lineRule="auto"/>
              <w:ind w:right="176"/>
              <w:contextualSpacing/>
              <w:jc w:val="both"/>
              <w:rPr>
                <w:rFonts w:ascii="Verdana" w:hAnsi="Verdana"/>
              </w:rPr>
            </w:pPr>
            <w:r w:rsidRPr="00FB2557">
              <w:rPr>
                <w:rFonts w:ascii="Verdana" w:hAnsi="Verdana"/>
              </w:rPr>
              <w:t xml:space="preserve">A returning psychotherapist is expected to demonstrate responsibility for ensuring </w:t>
            </w:r>
            <w:r w:rsidRPr="00391EEE">
              <w:rPr>
                <w:rFonts w:ascii="Verdana" w:hAnsi="Verdana"/>
              </w:rPr>
              <w:t>their own competence by undertaking to:</w:t>
            </w:r>
          </w:p>
          <w:p w:rsidR="00D404E7" w:rsidRPr="00BA3D85" w:rsidRDefault="00D404E7" w:rsidP="00D404E7">
            <w:pPr>
              <w:numPr>
                <w:ilvl w:val="0"/>
                <w:numId w:val="6"/>
              </w:numPr>
              <w:spacing w:after="240" w:line="276" w:lineRule="auto"/>
              <w:ind w:right="176"/>
              <w:contextualSpacing/>
              <w:jc w:val="both"/>
              <w:rPr>
                <w:rFonts w:ascii="Verdana" w:hAnsi="Verdana"/>
                <w:lang w:val="en"/>
              </w:rPr>
            </w:pPr>
            <w:r w:rsidRPr="00391EEE">
              <w:rPr>
                <w:rFonts w:ascii="Verdana" w:hAnsi="Verdana"/>
              </w:rPr>
              <w:lastRenderedPageBreak/>
              <w:t>Provide a letter of good standing from all health registering/licensing authorities and employers they have been registered/licensed with and/or emplo</w:t>
            </w:r>
            <w:r>
              <w:rPr>
                <w:rFonts w:ascii="Verdana" w:hAnsi="Verdana"/>
              </w:rPr>
              <w:t>yed by overseas.</w:t>
            </w:r>
            <w:r w:rsidRPr="00391EEE">
              <w:rPr>
                <w:rFonts w:ascii="Verdana" w:hAnsi="Verdana"/>
              </w:rPr>
              <w:t xml:space="preserve"> </w:t>
            </w:r>
          </w:p>
          <w:p w:rsidR="00D404E7" w:rsidRPr="00391EEE" w:rsidRDefault="00D404E7" w:rsidP="00D404E7">
            <w:pPr>
              <w:numPr>
                <w:ilvl w:val="0"/>
                <w:numId w:val="6"/>
              </w:numPr>
              <w:spacing w:after="240" w:line="276" w:lineRule="auto"/>
              <w:ind w:right="176"/>
              <w:contextualSpacing/>
              <w:jc w:val="both"/>
              <w:rPr>
                <w:rFonts w:ascii="Verdana" w:hAnsi="Verdana"/>
                <w:lang w:val="en"/>
              </w:rPr>
            </w:pPr>
            <w:r w:rsidRPr="00391EEE">
              <w:rPr>
                <w:rFonts w:ascii="Verdana" w:hAnsi="Verdana"/>
                <w:lang w:val="en"/>
              </w:rPr>
              <w:t>Provide an up-to-date Curriculum Vitae, including professional development and professionally relevant activities undertaken since an APC was last held.</w:t>
            </w:r>
          </w:p>
          <w:p w:rsidR="00D404E7" w:rsidRPr="00391EEE" w:rsidRDefault="00D404E7" w:rsidP="00D404E7">
            <w:pPr>
              <w:numPr>
                <w:ilvl w:val="0"/>
                <w:numId w:val="6"/>
              </w:numPr>
              <w:spacing w:after="240" w:line="276" w:lineRule="auto"/>
              <w:ind w:right="176"/>
              <w:contextualSpacing/>
              <w:jc w:val="both"/>
              <w:rPr>
                <w:rFonts w:ascii="Verdana" w:hAnsi="Verdana"/>
              </w:rPr>
            </w:pPr>
            <w:r w:rsidRPr="00391EEE">
              <w:rPr>
                <w:rFonts w:ascii="Verdana" w:hAnsi="Verdana"/>
              </w:rPr>
              <w:t>Engage with a Board approved experienced supervisor to supervise their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rPr>
              <w:footnoteReference w:id="1"/>
            </w:r>
            <w:r w:rsidRPr="00391EEE">
              <w:rPr>
                <w:rFonts w:ascii="Verdana" w:hAnsi="Verdana"/>
              </w:rPr>
              <w:t xml:space="preserve">.  </w:t>
            </w:r>
          </w:p>
          <w:p w:rsidR="00D404E7" w:rsidRPr="00FB2557" w:rsidRDefault="00D404E7" w:rsidP="00D404E7">
            <w:pPr>
              <w:numPr>
                <w:ilvl w:val="0"/>
                <w:numId w:val="6"/>
              </w:numPr>
              <w:spacing w:after="240" w:line="276" w:lineRule="auto"/>
              <w:ind w:right="176"/>
              <w:contextualSpacing/>
              <w:jc w:val="both"/>
              <w:rPr>
                <w:rFonts w:ascii="Verdana" w:hAnsi="Verdana"/>
              </w:rPr>
            </w:pPr>
            <w:r w:rsidRPr="00391EEE">
              <w:rPr>
                <w:rFonts w:ascii="Verdana" w:hAnsi="Verdana"/>
              </w:rPr>
              <w:t>Provide a supervisor attestation to the practitioner’s competence, completed by a psychotherapist (NZ or overseas</w:t>
            </w:r>
            <w:r w:rsidRPr="00FB2557">
              <w:rPr>
                <w:rFonts w:ascii="Verdana" w:hAnsi="Verdana"/>
              </w:rPr>
              <w:t>) whom they have recently worked with for</w:t>
            </w:r>
            <w:r>
              <w:rPr>
                <w:rFonts w:ascii="Verdana" w:hAnsi="Verdana"/>
              </w:rPr>
              <w:t xml:space="preserve"> a</w:t>
            </w:r>
            <w:r w:rsidRPr="00FB2557">
              <w:rPr>
                <w:rFonts w:ascii="Verdana" w:hAnsi="Verdana"/>
              </w:rPr>
              <w:t xml:space="preserve"> </w:t>
            </w:r>
            <w:r>
              <w:rPr>
                <w:rFonts w:ascii="Verdana" w:hAnsi="Verdana"/>
              </w:rPr>
              <w:t>minimum of</w:t>
            </w:r>
            <w:r w:rsidRPr="00FB2557">
              <w:rPr>
                <w:rFonts w:ascii="Verdana" w:hAnsi="Verdana"/>
              </w:rPr>
              <w:t xml:space="preserve"> six months continuously.  Overseas supervisors will need to provide a CV so that the Board can assess them as having sufficient psychotherapy training, knowledge, skills and professional development.    </w:t>
            </w:r>
          </w:p>
          <w:p w:rsidR="00D404E7" w:rsidRPr="00FB2557" w:rsidRDefault="00D404E7" w:rsidP="00D404E7">
            <w:pPr>
              <w:numPr>
                <w:ilvl w:val="0"/>
                <w:numId w:val="6"/>
              </w:numPr>
              <w:spacing w:after="240" w:line="276" w:lineRule="auto"/>
              <w:ind w:right="176"/>
              <w:contextualSpacing/>
              <w:jc w:val="both"/>
              <w:rPr>
                <w:rFonts w:ascii="Verdana" w:hAnsi="Verdana"/>
              </w:rPr>
            </w:pPr>
            <w:r w:rsidRPr="00FB2557">
              <w:rPr>
                <w:rFonts w:ascii="Verdana" w:hAnsi="Verdana"/>
              </w:rPr>
              <w:t xml:space="preserve">Provide the Board with a self-appraisal that outlines how they have </w:t>
            </w:r>
            <w:r>
              <w:rPr>
                <w:rFonts w:ascii="Verdana" w:hAnsi="Verdana"/>
              </w:rPr>
              <w:t xml:space="preserve">maintained </w:t>
            </w:r>
            <w:r w:rsidRPr="00FB2557">
              <w:rPr>
                <w:rFonts w:ascii="Verdana" w:hAnsi="Verdana"/>
              </w:rPr>
              <w:t>currency o</w:t>
            </w:r>
            <w:r>
              <w:rPr>
                <w:rFonts w:ascii="Verdana" w:hAnsi="Verdana"/>
              </w:rPr>
              <w:t>f their psychotherapy knowledge</w:t>
            </w:r>
            <w:r w:rsidRPr="00FB2557">
              <w:rPr>
                <w:rFonts w:ascii="Verdana" w:hAnsi="Verdana"/>
              </w:rPr>
              <w:t xml:space="preserve"> during the time they have not been practising psychotherapy in New Zealand.   This self-appraisal should be detailed and provide specific information i.e. courses undertaken, books read etc. The self-appraisal may be developed with the psychotherapist’s clinical supervisor and will be guided by the Psychotherapist Core Clinical Competencies</w:t>
            </w:r>
            <w:r w:rsidRPr="00FB2557">
              <w:rPr>
                <w:rFonts w:ascii="Verdana" w:hAnsi="Verdana"/>
                <w:vertAlign w:val="superscript"/>
              </w:rPr>
              <w:footnoteReference w:id="2"/>
            </w:r>
            <w:r w:rsidRPr="00FB2557">
              <w:rPr>
                <w:rFonts w:ascii="Verdana" w:hAnsi="Verdana"/>
              </w:rPr>
              <w:t>.</w:t>
            </w:r>
          </w:p>
          <w:p w:rsidR="00D404E7" w:rsidRPr="00FB2557" w:rsidRDefault="00D404E7" w:rsidP="00F56432">
            <w:pPr>
              <w:spacing w:after="240" w:line="276" w:lineRule="auto"/>
              <w:ind w:right="176"/>
              <w:contextualSpacing/>
              <w:jc w:val="both"/>
              <w:rPr>
                <w:rFonts w:ascii="Verdana" w:hAnsi="Verdana"/>
              </w:rPr>
            </w:pPr>
            <w:r w:rsidRPr="00FB2557">
              <w:rPr>
                <w:rFonts w:ascii="Verdana" w:hAnsi="Verdana"/>
              </w:rPr>
              <w:t xml:space="preserve">Practitioners may be asked to provide a remedial plan.  This will be assessed on a case by case basis.  </w:t>
            </w:r>
          </w:p>
          <w:p w:rsidR="00D404E7" w:rsidRPr="00FB2557" w:rsidRDefault="00D404E7" w:rsidP="00F56432">
            <w:pPr>
              <w:spacing w:line="276" w:lineRule="auto"/>
              <w:ind w:right="176"/>
              <w:contextualSpacing/>
              <w:jc w:val="both"/>
              <w:rPr>
                <w:rFonts w:ascii="Verdana" w:eastAsia="Calibri" w:hAnsi="Verdana"/>
                <w:szCs w:val="22"/>
              </w:rPr>
            </w:pPr>
            <w:r w:rsidRPr="00FB2557">
              <w:rPr>
                <w:rFonts w:ascii="Verdana" w:hAnsi="Verdana"/>
              </w:rPr>
              <w:t>The Board reserves the right to not issue an APC in circumstances where the risks of loss of competence are deemed too high to be addressed by a return to practice remedial plan and supervision. Such circumstances may include, but are not limited to:</w:t>
            </w:r>
          </w:p>
          <w:p w:rsidR="00D404E7" w:rsidRPr="00FB2557" w:rsidRDefault="00D404E7" w:rsidP="00D404E7">
            <w:pPr>
              <w:numPr>
                <w:ilvl w:val="0"/>
                <w:numId w:val="7"/>
              </w:numPr>
              <w:spacing w:line="276" w:lineRule="auto"/>
              <w:ind w:right="176"/>
              <w:contextualSpacing/>
              <w:jc w:val="both"/>
              <w:rPr>
                <w:rFonts w:ascii="Verdana" w:hAnsi="Verdana"/>
              </w:rPr>
            </w:pPr>
            <w:r w:rsidRPr="00FB2557">
              <w:rPr>
                <w:rFonts w:ascii="Verdana" w:hAnsi="Verdana"/>
              </w:rPr>
              <w:t>a lack of consolidated experi</w:t>
            </w:r>
            <w:r>
              <w:rPr>
                <w:rFonts w:ascii="Verdana" w:hAnsi="Verdana"/>
              </w:rPr>
              <w:t>ence prior to requesting an APC</w:t>
            </w:r>
          </w:p>
          <w:p w:rsidR="00D404E7" w:rsidRPr="00FB2557" w:rsidRDefault="00D404E7" w:rsidP="00D404E7">
            <w:pPr>
              <w:numPr>
                <w:ilvl w:val="0"/>
                <w:numId w:val="7"/>
              </w:numPr>
              <w:spacing w:after="240" w:line="276" w:lineRule="auto"/>
              <w:ind w:right="176"/>
              <w:contextualSpacing/>
              <w:jc w:val="both"/>
              <w:rPr>
                <w:rFonts w:ascii="Verdana" w:hAnsi="Verdana"/>
              </w:rPr>
            </w:pPr>
            <w:proofErr w:type="gramStart"/>
            <w:r w:rsidRPr="00FB2557">
              <w:rPr>
                <w:rFonts w:ascii="Verdana" w:hAnsi="Verdana"/>
              </w:rPr>
              <w:t>academic</w:t>
            </w:r>
            <w:proofErr w:type="gramEnd"/>
            <w:r w:rsidRPr="00FB2557">
              <w:rPr>
                <w:rFonts w:ascii="Verdana" w:hAnsi="Verdana"/>
              </w:rPr>
              <w:t xml:space="preserve"> knowledge now deemed to be significantly out of date.</w:t>
            </w:r>
          </w:p>
          <w:p w:rsidR="00D404E7" w:rsidRPr="00FB2557" w:rsidRDefault="00D404E7" w:rsidP="00F56432">
            <w:pPr>
              <w:spacing w:line="276" w:lineRule="auto"/>
              <w:ind w:right="176"/>
              <w:contextualSpacing/>
              <w:jc w:val="both"/>
              <w:rPr>
                <w:rFonts w:ascii="Verdana" w:hAnsi="Verdana"/>
              </w:rPr>
            </w:pPr>
            <w:r w:rsidRPr="00FB2557">
              <w:rPr>
                <w:rFonts w:ascii="Verdana" w:hAnsi="Verdana"/>
              </w:rPr>
              <w:t xml:space="preserve">Note: Having not maintained </w:t>
            </w:r>
            <w:r>
              <w:rPr>
                <w:rFonts w:ascii="Verdana" w:hAnsi="Verdana"/>
              </w:rPr>
              <w:t xml:space="preserve">adequate </w:t>
            </w:r>
            <w:r w:rsidRPr="00FB2557">
              <w:rPr>
                <w:rFonts w:ascii="Verdana" w:hAnsi="Verdana"/>
              </w:rPr>
              <w:t>currency of practice will not exclude a practitioner from applying for an APC.  The information provided will guide the Board as to the level of support the practitioner is likely to need when returning to practice</w:t>
            </w:r>
            <w:r>
              <w:rPr>
                <w:rFonts w:ascii="Verdana" w:hAnsi="Verdana"/>
              </w:rPr>
              <w:t>.</w:t>
            </w:r>
          </w:p>
        </w:tc>
      </w:tr>
      <w:tr w:rsidR="00D404E7" w:rsidRPr="00FB2557" w:rsidTr="00F56432">
        <w:tc>
          <w:tcPr>
            <w:tcW w:w="1951" w:type="dxa"/>
          </w:tcPr>
          <w:p w:rsidR="00D404E7" w:rsidRPr="00FB2557" w:rsidRDefault="00D404E7" w:rsidP="00F56432">
            <w:pPr>
              <w:rPr>
                <w:rFonts w:ascii="Verdana" w:hAnsi="Verdana"/>
                <w:b/>
              </w:rPr>
            </w:pPr>
            <w:r w:rsidRPr="00FB2557">
              <w:rPr>
                <w:rFonts w:ascii="Verdana" w:hAnsi="Verdana"/>
                <w:b/>
              </w:rPr>
              <w:lastRenderedPageBreak/>
              <w:t>Remedial Plan</w:t>
            </w:r>
          </w:p>
          <w:p w:rsidR="00D404E7" w:rsidRPr="00FB2557" w:rsidRDefault="00D404E7" w:rsidP="00F56432">
            <w:pPr>
              <w:rPr>
                <w:rFonts w:ascii="Verdana" w:hAnsi="Verdana"/>
                <w:b/>
              </w:rPr>
            </w:pPr>
            <w:r w:rsidRPr="00FB2557">
              <w:rPr>
                <w:rFonts w:ascii="Verdana" w:hAnsi="Verdana"/>
                <w:b/>
              </w:rPr>
              <w:t>(if required)</w:t>
            </w:r>
          </w:p>
        </w:tc>
        <w:tc>
          <w:tcPr>
            <w:tcW w:w="8363" w:type="dxa"/>
          </w:tcPr>
          <w:p w:rsidR="00D404E7" w:rsidRPr="00FB2557" w:rsidRDefault="00D404E7" w:rsidP="00F56432">
            <w:pPr>
              <w:spacing w:after="240" w:line="276" w:lineRule="auto"/>
              <w:ind w:right="176"/>
              <w:contextualSpacing/>
              <w:jc w:val="both"/>
              <w:rPr>
                <w:rFonts w:ascii="Verdana" w:hAnsi="Verdana"/>
              </w:rPr>
            </w:pPr>
            <w:r w:rsidRPr="00FB2557">
              <w:rPr>
                <w:rFonts w:ascii="Verdana" w:hAnsi="Verdana"/>
              </w:rPr>
              <w:t>If requested, practitioners will provide the Board with a remedial plan developed in conjunction with their supervisor that demonstrates how they intend to manage and monitor their return to the practice of psychotherapy</w:t>
            </w:r>
            <w:r>
              <w:rPr>
                <w:rFonts w:ascii="Verdana" w:hAnsi="Verdana"/>
              </w:rPr>
              <w:t xml:space="preserve"> in New Zealand</w:t>
            </w:r>
            <w:r w:rsidRPr="00FB2557">
              <w:rPr>
                <w:rFonts w:ascii="Verdana" w:hAnsi="Verdana"/>
              </w:rPr>
              <w:t xml:space="preserve">. </w:t>
            </w:r>
          </w:p>
          <w:p w:rsidR="00D404E7" w:rsidRPr="00FB2557" w:rsidRDefault="00D404E7" w:rsidP="00F56432">
            <w:pPr>
              <w:spacing w:after="240" w:line="276" w:lineRule="auto"/>
              <w:ind w:right="176"/>
              <w:contextualSpacing/>
              <w:rPr>
                <w:rFonts w:ascii="Verdana" w:hAnsi="Verdana"/>
              </w:rPr>
            </w:pPr>
            <w:r w:rsidRPr="00FB2557">
              <w:rPr>
                <w:rFonts w:ascii="Verdana" w:hAnsi="Verdana"/>
              </w:rPr>
              <w:lastRenderedPageBreak/>
              <w:t>The frequency and duration of supervision, and the intensity of the</w:t>
            </w:r>
            <w:r>
              <w:rPr>
                <w:rFonts w:ascii="Verdana" w:hAnsi="Verdana"/>
              </w:rPr>
              <w:t xml:space="preserve"> remedial</w:t>
            </w:r>
            <w:r w:rsidRPr="00FB2557">
              <w:rPr>
                <w:rFonts w:ascii="Verdana" w:hAnsi="Verdana"/>
              </w:rPr>
              <w:t xml:space="preserve"> </w:t>
            </w:r>
            <w:r>
              <w:rPr>
                <w:rFonts w:ascii="Verdana" w:hAnsi="Verdana"/>
              </w:rPr>
              <w:t>p</w:t>
            </w:r>
            <w:r w:rsidRPr="00FB2557">
              <w:rPr>
                <w:rFonts w:ascii="Verdana" w:hAnsi="Verdana"/>
              </w:rPr>
              <w:t xml:space="preserve">lan, will be determined by the length of time away from </w:t>
            </w:r>
            <w:r>
              <w:rPr>
                <w:rFonts w:ascii="Verdana" w:hAnsi="Verdana"/>
              </w:rPr>
              <w:t>NZ and</w:t>
            </w:r>
            <w:r w:rsidRPr="00FB2557">
              <w:rPr>
                <w:rFonts w:ascii="Verdana" w:hAnsi="Verdana"/>
              </w:rPr>
              <w:t xml:space="preserve"> will take into account </w:t>
            </w:r>
            <w:r>
              <w:rPr>
                <w:rFonts w:ascii="Verdana" w:hAnsi="Verdana"/>
              </w:rPr>
              <w:t xml:space="preserve">any </w:t>
            </w:r>
            <w:r w:rsidRPr="00FB2557">
              <w:rPr>
                <w:rFonts w:ascii="Verdana" w:hAnsi="Verdana"/>
              </w:rPr>
              <w:t>factors perceived to increase or mitigate the risk of loss of competence (see below).</w:t>
            </w:r>
          </w:p>
        </w:tc>
      </w:tr>
      <w:tr w:rsidR="00D404E7" w:rsidRPr="00FB2557" w:rsidTr="00F56432">
        <w:tc>
          <w:tcPr>
            <w:tcW w:w="1951" w:type="dxa"/>
          </w:tcPr>
          <w:p w:rsidR="00D404E7" w:rsidRPr="00FB2557" w:rsidRDefault="00D404E7" w:rsidP="00F56432">
            <w:pPr>
              <w:jc w:val="both"/>
              <w:rPr>
                <w:rFonts w:ascii="Verdana" w:hAnsi="Verdana"/>
                <w:b/>
              </w:rPr>
            </w:pPr>
            <w:r w:rsidRPr="00FB2557">
              <w:rPr>
                <w:rFonts w:ascii="Verdana" w:hAnsi="Verdana"/>
                <w:b/>
              </w:rPr>
              <w:lastRenderedPageBreak/>
              <w:t>Proposed condition/s</w:t>
            </w:r>
          </w:p>
        </w:tc>
        <w:tc>
          <w:tcPr>
            <w:tcW w:w="8363" w:type="dxa"/>
          </w:tcPr>
          <w:p w:rsidR="00D404E7" w:rsidRPr="00FB2557" w:rsidRDefault="00D404E7" w:rsidP="00F56432">
            <w:pPr>
              <w:jc w:val="both"/>
              <w:rPr>
                <w:rFonts w:ascii="Verdana" w:hAnsi="Verdana"/>
              </w:rPr>
            </w:pPr>
            <w:r w:rsidRPr="00FB2557">
              <w:rPr>
                <w:rFonts w:ascii="Verdana" w:hAnsi="Verdana"/>
              </w:rPr>
              <w:t xml:space="preserve">To ensure the safety of the public the Board may propose to put a condition/s on a psychotherapist’s scope of practice.  </w:t>
            </w:r>
          </w:p>
          <w:p w:rsidR="00D404E7" w:rsidRPr="00FB2557" w:rsidRDefault="00D404E7" w:rsidP="00F56432">
            <w:pPr>
              <w:jc w:val="both"/>
              <w:rPr>
                <w:rFonts w:ascii="Verdana" w:hAnsi="Verdana"/>
              </w:rPr>
            </w:pPr>
          </w:p>
          <w:p w:rsidR="00D404E7" w:rsidRPr="00FB2557" w:rsidRDefault="00D404E7" w:rsidP="00F56432">
            <w:pPr>
              <w:spacing w:after="120"/>
              <w:ind w:right="317"/>
              <w:jc w:val="both"/>
              <w:rPr>
                <w:rFonts w:ascii="Verdana" w:hAnsi="Verdana"/>
              </w:rPr>
            </w:pPr>
            <w:r w:rsidRPr="00FB2557">
              <w:rPr>
                <w:rFonts w:ascii="Verdana" w:hAnsi="Verdana"/>
              </w:rPr>
              <w:t xml:space="preserve">This condition </w:t>
            </w:r>
            <w:r>
              <w:rPr>
                <w:rFonts w:ascii="Verdana" w:hAnsi="Verdana"/>
              </w:rPr>
              <w:t>may</w:t>
            </w:r>
            <w:r w:rsidRPr="00FB2557">
              <w:rPr>
                <w:rFonts w:ascii="Verdana" w:hAnsi="Verdana"/>
              </w:rPr>
              <w:t xml:space="preserve"> require the practitioner to undertake weekly supervision for an allocated time period</w:t>
            </w:r>
            <w:r>
              <w:rPr>
                <w:rFonts w:ascii="Verdana" w:hAnsi="Verdana"/>
              </w:rPr>
              <w:t>.</w:t>
            </w:r>
            <w:r w:rsidRPr="00FB2557">
              <w:rPr>
                <w:rFonts w:ascii="Verdana" w:hAnsi="Verdana"/>
              </w:rPr>
              <w:t xml:space="preserve">  Frequency and duration of supervision will </w:t>
            </w:r>
            <w:r>
              <w:rPr>
                <w:rFonts w:ascii="Verdana" w:hAnsi="Verdana"/>
              </w:rPr>
              <w:t xml:space="preserve">be determined by </w:t>
            </w:r>
            <w:r w:rsidRPr="00FB2557">
              <w:rPr>
                <w:rFonts w:ascii="Verdana" w:hAnsi="Verdana"/>
              </w:rPr>
              <w:t xml:space="preserve">the practitioner’s experience, </w:t>
            </w:r>
            <w:r>
              <w:rPr>
                <w:rFonts w:ascii="Verdana" w:hAnsi="Verdana"/>
              </w:rPr>
              <w:t xml:space="preserve">caseload, </w:t>
            </w:r>
            <w:r w:rsidRPr="00FB2557">
              <w:rPr>
                <w:rFonts w:ascii="Verdana" w:hAnsi="Verdana"/>
              </w:rPr>
              <w:t>self-appraisal and remedial plan</w:t>
            </w:r>
            <w:r w:rsidRPr="00FB2557">
              <w:rPr>
                <w:rFonts w:ascii="Verdana" w:hAnsi="Verdana"/>
                <w:color w:val="FF0000"/>
                <w:vertAlign w:val="superscript"/>
              </w:rPr>
              <w:footnoteReference w:id="3"/>
            </w:r>
            <w:r w:rsidRPr="00FB2557">
              <w:rPr>
                <w:rFonts w:ascii="Verdana" w:hAnsi="Verdana"/>
              </w:rPr>
              <w:t xml:space="preserve">.  </w:t>
            </w:r>
          </w:p>
          <w:p w:rsidR="00D404E7" w:rsidRPr="00FB2557" w:rsidRDefault="00D404E7" w:rsidP="00F56432">
            <w:pPr>
              <w:spacing w:after="120"/>
              <w:ind w:right="317"/>
              <w:jc w:val="both"/>
              <w:rPr>
                <w:rFonts w:ascii="Verdana" w:hAnsi="Verdana"/>
              </w:rPr>
            </w:pPr>
            <w:r w:rsidRPr="00FB2557">
              <w:rPr>
                <w:rFonts w:ascii="Verdana" w:hAnsi="Verdana"/>
              </w:rPr>
              <w:t>The practitioner’s supervisor will be required to provide the Board with quarterly reports on the practitioner’s progress, and the practitioner will be expected to provide a quarterly report of their number of client hours per week.</w:t>
            </w:r>
          </w:p>
          <w:p w:rsidR="00D404E7" w:rsidRPr="00FB2557" w:rsidRDefault="00D404E7" w:rsidP="00F56432">
            <w:pPr>
              <w:spacing w:after="120"/>
              <w:ind w:right="317"/>
              <w:jc w:val="both"/>
              <w:rPr>
                <w:rFonts w:ascii="Verdana" w:hAnsi="Verdana"/>
              </w:rPr>
            </w:pPr>
            <w:r w:rsidRPr="00FB2557">
              <w:rPr>
                <w:rFonts w:ascii="Verdana" w:hAnsi="Verdana"/>
              </w:rPr>
              <w:t xml:space="preserve">The condition will be removed at the end of the allocated time period or earlier, provided the Board is satisfied with the progress of the practitioner, taking into account their supervisor reports, and concludes that the practitioner is not a risk to public safety.   </w:t>
            </w:r>
          </w:p>
        </w:tc>
      </w:tr>
      <w:tr w:rsidR="00D404E7" w:rsidRPr="00FB2557" w:rsidTr="00F56432">
        <w:tc>
          <w:tcPr>
            <w:tcW w:w="1951" w:type="dxa"/>
          </w:tcPr>
          <w:p w:rsidR="00D404E7" w:rsidRPr="00B81EEB" w:rsidRDefault="00D404E7" w:rsidP="00F56432">
            <w:pPr>
              <w:rPr>
                <w:rFonts w:ascii="Verdana" w:hAnsi="Verdana"/>
              </w:rPr>
            </w:pPr>
            <w:r w:rsidRPr="00B81EEB">
              <w:rPr>
                <w:rFonts w:ascii="Verdana" w:hAnsi="Verdana" w:cs="Times New Roman"/>
                <w:b/>
              </w:rPr>
              <w:t xml:space="preserve">Competence to </w:t>
            </w:r>
            <w:r>
              <w:rPr>
                <w:rFonts w:ascii="Verdana" w:hAnsi="Verdana" w:cs="Times New Roman"/>
                <w:b/>
              </w:rPr>
              <w:t>p</w:t>
            </w:r>
            <w:r w:rsidRPr="00B81EEB">
              <w:rPr>
                <w:rFonts w:ascii="Verdana" w:hAnsi="Verdana" w:cs="Times New Roman"/>
                <w:b/>
              </w:rPr>
              <w:t>racti</w:t>
            </w:r>
            <w:r>
              <w:rPr>
                <w:rFonts w:ascii="Verdana" w:hAnsi="Verdana" w:cs="Times New Roman"/>
                <w:b/>
              </w:rPr>
              <w:t>s</w:t>
            </w:r>
            <w:r w:rsidRPr="00B81EEB">
              <w:rPr>
                <w:rFonts w:ascii="Verdana" w:hAnsi="Verdana" w:cs="Times New Roman"/>
                <w:b/>
              </w:rPr>
              <w:t xml:space="preserve">e in the New Zealand </w:t>
            </w:r>
            <w:r>
              <w:rPr>
                <w:rFonts w:ascii="Verdana" w:hAnsi="Verdana" w:cs="Times New Roman"/>
                <w:b/>
              </w:rPr>
              <w:t>c</w:t>
            </w:r>
            <w:r w:rsidRPr="00B81EEB">
              <w:rPr>
                <w:rFonts w:ascii="Verdana" w:hAnsi="Verdana" w:cs="Times New Roman"/>
                <w:b/>
              </w:rPr>
              <w:t>ontext</w:t>
            </w:r>
          </w:p>
        </w:tc>
        <w:tc>
          <w:tcPr>
            <w:tcW w:w="8363" w:type="dxa"/>
          </w:tcPr>
          <w:p w:rsidR="00D404E7" w:rsidRPr="00B81EEB" w:rsidRDefault="00D404E7" w:rsidP="00F56432">
            <w:pPr>
              <w:pStyle w:val="FootnoteText"/>
              <w:jc w:val="both"/>
              <w:rPr>
                <w:rFonts w:ascii="Verdana" w:hAnsi="Verdana" w:cs="Arial"/>
                <w:color w:val="auto"/>
                <w:sz w:val="20"/>
                <w:szCs w:val="20"/>
              </w:rPr>
            </w:pPr>
            <w:r w:rsidRPr="00B81EEB">
              <w:rPr>
                <w:rFonts w:ascii="Verdana" w:hAnsi="Verdana" w:cs="Arial"/>
                <w:color w:val="auto"/>
                <w:sz w:val="20"/>
                <w:szCs w:val="20"/>
              </w:rPr>
              <w:t xml:space="preserve">Psychotherapists returning to New Zealand should </w:t>
            </w:r>
            <w:r w:rsidR="00235B9F">
              <w:rPr>
                <w:rFonts w:ascii="Verdana" w:hAnsi="Verdana" w:cs="Arial"/>
                <w:color w:val="auto"/>
                <w:sz w:val="20"/>
                <w:szCs w:val="20"/>
              </w:rPr>
              <w:t>update</w:t>
            </w:r>
            <w:r>
              <w:rPr>
                <w:rFonts w:ascii="Verdana" w:hAnsi="Verdana" w:cs="Arial"/>
                <w:color w:val="auto"/>
                <w:sz w:val="20"/>
                <w:szCs w:val="20"/>
              </w:rPr>
              <w:t xml:space="preserve"> their </w:t>
            </w:r>
            <w:r w:rsidRPr="00B81EEB">
              <w:rPr>
                <w:rFonts w:ascii="Verdana" w:hAnsi="Verdana" w:cs="Arial"/>
                <w:color w:val="auto"/>
                <w:sz w:val="20"/>
                <w:szCs w:val="20"/>
              </w:rPr>
              <w:t>knowledge on</w:t>
            </w:r>
            <w:r>
              <w:rPr>
                <w:rFonts w:ascii="Verdana" w:hAnsi="Verdana" w:cs="Arial"/>
                <w:color w:val="auto"/>
                <w:sz w:val="20"/>
                <w:szCs w:val="20"/>
              </w:rPr>
              <w:t xml:space="preserve"> the following</w:t>
            </w:r>
            <w:r w:rsidR="00235B9F">
              <w:rPr>
                <w:rFonts w:ascii="Verdana" w:hAnsi="Verdana" w:cs="Arial"/>
                <w:color w:val="auto"/>
                <w:sz w:val="20"/>
                <w:szCs w:val="20"/>
              </w:rPr>
              <w:t>:</w:t>
            </w:r>
          </w:p>
          <w:p w:rsidR="00D404E7" w:rsidRPr="00B81EEB" w:rsidRDefault="00D404E7" w:rsidP="00D404E7">
            <w:pPr>
              <w:pStyle w:val="FootnoteText"/>
              <w:numPr>
                <w:ilvl w:val="0"/>
                <w:numId w:val="9"/>
              </w:numPr>
              <w:spacing w:before="0" w:after="0" w:line="240" w:lineRule="auto"/>
              <w:rPr>
                <w:rFonts w:ascii="Verdana" w:hAnsi="Verdana" w:cs="Arial"/>
                <w:color w:val="auto"/>
                <w:sz w:val="20"/>
                <w:szCs w:val="20"/>
              </w:rPr>
            </w:pPr>
            <w:r w:rsidRPr="00B81EEB">
              <w:rPr>
                <w:rFonts w:ascii="Verdana" w:hAnsi="Verdana" w:cs="Arial"/>
                <w:color w:val="auto"/>
                <w:sz w:val="20"/>
                <w:szCs w:val="20"/>
              </w:rPr>
              <w:t>The Treaty of Waitangi and relevance to psychotherapy practice in bicultural NZ;</w:t>
            </w:r>
          </w:p>
          <w:p w:rsidR="00D404E7" w:rsidRPr="00B81EEB" w:rsidRDefault="00D404E7" w:rsidP="00D404E7">
            <w:pPr>
              <w:pStyle w:val="FootnoteText"/>
              <w:numPr>
                <w:ilvl w:val="0"/>
                <w:numId w:val="9"/>
              </w:numPr>
              <w:spacing w:before="0" w:after="0" w:line="240" w:lineRule="auto"/>
              <w:rPr>
                <w:rFonts w:ascii="Verdana" w:hAnsi="Verdana" w:cs="Arial"/>
                <w:color w:val="auto"/>
                <w:sz w:val="20"/>
                <w:szCs w:val="20"/>
              </w:rPr>
            </w:pPr>
            <w:r w:rsidRPr="00B81EEB">
              <w:rPr>
                <w:rFonts w:ascii="Verdana" w:hAnsi="Verdana" w:cs="Arial"/>
                <w:color w:val="auto"/>
                <w:sz w:val="20"/>
                <w:szCs w:val="20"/>
              </w:rPr>
              <w:t xml:space="preserve">Cultural and social dynamics and safety specifically relevant to bicultural NZ; </w:t>
            </w:r>
          </w:p>
          <w:p w:rsidR="00D404E7" w:rsidRPr="00B81EEB" w:rsidRDefault="00D404E7" w:rsidP="00D404E7">
            <w:pPr>
              <w:pStyle w:val="FootnoteText"/>
              <w:numPr>
                <w:ilvl w:val="0"/>
                <w:numId w:val="8"/>
              </w:numPr>
              <w:tabs>
                <w:tab w:val="clear" w:pos="360"/>
                <w:tab w:val="num" w:pos="743"/>
              </w:tabs>
              <w:spacing w:before="0" w:after="0" w:line="240" w:lineRule="auto"/>
              <w:ind w:left="743" w:hanging="426"/>
              <w:jc w:val="both"/>
              <w:rPr>
                <w:rFonts w:ascii="Verdana" w:hAnsi="Verdana" w:cs="Arial"/>
                <w:color w:val="auto"/>
                <w:sz w:val="20"/>
                <w:szCs w:val="20"/>
              </w:rPr>
            </w:pPr>
            <w:r w:rsidRPr="00B81EEB">
              <w:rPr>
                <w:rFonts w:ascii="Verdana" w:hAnsi="Verdana" w:cs="Arial"/>
                <w:color w:val="auto"/>
                <w:sz w:val="20"/>
                <w:szCs w:val="20"/>
              </w:rPr>
              <w:t xml:space="preserve">Understanding of the New Zealand Health sector and </w:t>
            </w:r>
            <w:r>
              <w:rPr>
                <w:rFonts w:ascii="Verdana" w:hAnsi="Verdana" w:cs="Arial"/>
                <w:color w:val="auto"/>
                <w:sz w:val="20"/>
                <w:szCs w:val="20"/>
              </w:rPr>
              <w:t xml:space="preserve">the </w:t>
            </w:r>
            <w:r w:rsidRPr="00B81EEB">
              <w:rPr>
                <w:rFonts w:ascii="Verdana" w:hAnsi="Verdana" w:cs="Arial"/>
                <w:color w:val="auto"/>
                <w:sz w:val="20"/>
                <w:szCs w:val="20"/>
              </w:rPr>
              <w:t xml:space="preserve">New Zealand </w:t>
            </w:r>
            <w:r>
              <w:rPr>
                <w:rFonts w:ascii="Verdana" w:hAnsi="Verdana" w:cs="Arial"/>
                <w:color w:val="auto"/>
                <w:sz w:val="20"/>
                <w:szCs w:val="20"/>
              </w:rPr>
              <w:t>l</w:t>
            </w:r>
            <w:r w:rsidRPr="00B81EEB">
              <w:rPr>
                <w:rFonts w:ascii="Verdana" w:hAnsi="Verdana" w:cs="Arial"/>
                <w:color w:val="auto"/>
                <w:sz w:val="20"/>
                <w:szCs w:val="20"/>
              </w:rPr>
              <w:t>egal system including working with the Accident Compensation Corporation (ACC), Health and Disabilit</w:t>
            </w:r>
            <w:r>
              <w:rPr>
                <w:rFonts w:ascii="Verdana" w:hAnsi="Verdana" w:cs="Arial"/>
                <w:color w:val="auto"/>
                <w:sz w:val="20"/>
                <w:szCs w:val="20"/>
              </w:rPr>
              <w:t xml:space="preserve">y </w:t>
            </w:r>
            <w:r w:rsidRPr="00B81EEB">
              <w:rPr>
                <w:rFonts w:ascii="Verdana" w:hAnsi="Verdana" w:cs="Arial"/>
                <w:color w:val="auto"/>
                <w:sz w:val="20"/>
                <w:szCs w:val="20"/>
              </w:rPr>
              <w:t xml:space="preserve">Commissioner (HDC) (including the </w:t>
            </w:r>
            <w:r w:rsidRPr="00B81EEB">
              <w:rPr>
                <w:rFonts w:ascii="Verdana" w:hAnsi="Verdana"/>
                <w:bCs/>
                <w:color w:val="auto"/>
                <w:sz w:val="20"/>
                <w:szCs w:val="20"/>
              </w:rPr>
              <w:t>HDC Code</w:t>
            </w:r>
            <w:r w:rsidRPr="00B81EEB">
              <w:rPr>
                <w:rFonts w:ascii="Verdana" w:hAnsi="Verdana" w:cs="Arial"/>
                <w:color w:val="auto"/>
                <w:sz w:val="20"/>
                <w:szCs w:val="20"/>
              </w:rPr>
              <w:t xml:space="preserve"> of Health and Disability Services Consumers' </w:t>
            </w:r>
            <w:r w:rsidRPr="00B81EEB">
              <w:rPr>
                <w:rFonts w:ascii="Verdana" w:hAnsi="Verdana"/>
                <w:bCs/>
                <w:color w:val="auto"/>
                <w:sz w:val="20"/>
                <w:szCs w:val="20"/>
              </w:rPr>
              <w:t>Rights</w:t>
            </w:r>
            <w:r w:rsidRPr="00B81EEB">
              <w:rPr>
                <w:rFonts w:ascii="Verdana" w:hAnsi="Verdana" w:cs="Arial"/>
                <w:color w:val="auto"/>
                <w:sz w:val="20"/>
                <w:szCs w:val="20"/>
              </w:rPr>
              <w:t xml:space="preserve"> Regulation), and the Health Practitioners Competence Assurance Act (HPCAA).</w:t>
            </w:r>
          </w:p>
          <w:p w:rsidR="00D404E7" w:rsidRPr="00B81EEB" w:rsidRDefault="00D404E7" w:rsidP="00F56432">
            <w:pPr>
              <w:jc w:val="both"/>
              <w:rPr>
                <w:rFonts w:ascii="Verdana" w:hAnsi="Verdana"/>
              </w:rPr>
            </w:pPr>
          </w:p>
        </w:tc>
      </w:tr>
      <w:tr w:rsidR="00D404E7" w:rsidRPr="00FB2557" w:rsidTr="00F56432">
        <w:tc>
          <w:tcPr>
            <w:tcW w:w="10314" w:type="dxa"/>
            <w:gridSpan w:val="2"/>
          </w:tcPr>
          <w:p w:rsidR="00D404E7" w:rsidRPr="00FB2557" w:rsidRDefault="00D404E7" w:rsidP="00F56432">
            <w:pPr>
              <w:jc w:val="both"/>
              <w:rPr>
                <w:rFonts w:ascii="Verdana" w:hAnsi="Verdana"/>
                <w:b/>
              </w:rPr>
            </w:pPr>
            <w:r w:rsidRPr="00FB2557">
              <w:rPr>
                <w:rFonts w:ascii="Verdana" w:hAnsi="Verdana"/>
                <w:b/>
              </w:rPr>
              <w:t>Examples of factors that increase and mitigate risk</w:t>
            </w:r>
          </w:p>
        </w:tc>
      </w:tr>
      <w:tr w:rsidR="00D404E7" w:rsidRPr="00FB2557" w:rsidTr="00F56432">
        <w:tc>
          <w:tcPr>
            <w:tcW w:w="1951" w:type="dxa"/>
          </w:tcPr>
          <w:p w:rsidR="00D404E7" w:rsidRPr="00FB2557" w:rsidRDefault="00D404E7" w:rsidP="00F56432">
            <w:pPr>
              <w:rPr>
                <w:rFonts w:ascii="Verdana" w:hAnsi="Verdana"/>
              </w:rPr>
            </w:pPr>
            <w:r w:rsidRPr="00FB2557">
              <w:rPr>
                <w:rFonts w:ascii="Verdana" w:hAnsi="Verdana"/>
              </w:rPr>
              <w:t>Perceived to increase the risk of loss of competence</w:t>
            </w:r>
          </w:p>
        </w:tc>
        <w:tc>
          <w:tcPr>
            <w:tcW w:w="8363" w:type="dxa"/>
          </w:tcPr>
          <w:p w:rsidR="00D404E7" w:rsidRPr="00FB2557" w:rsidRDefault="00D404E7" w:rsidP="00F56432">
            <w:pPr>
              <w:numPr>
                <w:ilvl w:val="0"/>
                <w:numId w:val="1"/>
              </w:numPr>
              <w:spacing w:line="276" w:lineRule="auto"/>
              <w:jc w:val="both"/>
              <w:rPr>
                <w:rFonts w:ascii="Verdana" w:hAnsi="Verdana"/>
              </w:rPr>
            </w:pPr>
            <w:r w:rsidRPr="00FB2557">
              <w:rPr>
                <w:rFonts w:ascii="Verdana" w:hAnsi="Verdana"/>
              </w:rPr>
              <w:t>Resuming practice in a different domain of professional activity from that which had been undertaken previously.  For example a different client group.</w:t>
            </w:r>
          </w:p>
        </w:tc>
      </w:tr>
      <w:tr w:rsidR="00D404E7" w:rsidRPr="00FB2557" w:rsidTr="00F56432">
        <w:tc>
          <w:tcPr>
            <w:tcW w:w="1951" w:type="dxa"/>
          </w:tcPr>
          <w:p w:rsidR="00D404E7" w:rsidRPr="00FB2557" w:rsidRDefault="00D404E7" w:rsidP="00F56432">
            <w:pPr>
              <w:rPr>
                <w:rFonts w:ascii="Verdana" w:hAnsi="Verdana"/>
              </w:rPr>
            </w:pPr>
            <w:r w:rsidRPr="00FB2557">
              <w:rPr>
                <w:rFonts w:ascii="Verdana" w:hAnsi="Verdana"/>
              </w:rPr>
              <w:t>Perceived to mitigate risk of loss of competence</w:t>
            </w:r>
          </w:p>
          <w:p w:rsidR="00D404E7" w:rsidRPr="00FB2557" w:rsidRDefault="00D404E7" w:rsidP="00F56432">
            <w:pPr>
              <w:rPr>
                <w:rFonts w:ascii="Verdana" w:hAnsi="Verdana"/>
                <w:b/>
              </w:rPr>
            </w:pPr>
          </w:p>
        </w:tc>
        <w:tc>
          <w:tcPr>
            <w:tcW w:w="8363" w:type="dxa"/>
          </w:tcPr>
          <w:p w:rsidR="00D404E7" w:rsidRPr="00FB2557" w:rsidRDefault="00D404E7" w:rsidP="00F56432">
            <w:pPr>
              <w:numPr>
                <w:ilvl w:val="0"/>
                <w:numId w:val="1"/>
              </w:numPr>
              <w:spacing w:line="276" w:lineRule="auto"/>
              <w:jc w:val="both"/>
              <w:rPr>
                <w:rFonts w:ascii="Verdana" w:hAnsi="Verdana"/>
              </w:rPr>
            </w:pPr>
            <w:r w:rsidRPr="00FB2557">
              <w:rPr>
                <w:rFonts w:ascii="Verdana" w:hAnsi="Verdana"/>
              </w:rPr>
              <w:t>Activity which has maintained knowledge and familiarity with contemporary research during the break in practice.</w:t>
            </w:r>
          </w:p>
          <w:p w:rsidR="00D404E7" w:rsidRPr="00FB2557" w:rsidRDefault="00D404E7" w:rsidP="00F56432">
            <w:pPr>
              <w:numPr>
                <w:ilvl w:val="0"/>
                <w:numId w:val="1"/>
              </w:numPr>
              <w:spacing w:line="276" w:lineRule="auto"/>
              <w:jc w:val="both"/>
              <w:rPr>
                <w:rFonts w:ascii="Verdana" w:hAnsi="Verdana"/>
              </w:rPr>
            </w:pPr>
            <w:r w:rsidRPr="00FB2557">
              <w:rPr>
                <w:rFonts w:ascii="Verdana" w:hAnsi="Verdana"/>
              </w:rPr>
              <w:t xml:space="preserve">Resuming practice in the same domain of activity as that prior to leaving New Zealand. </w:t>
            </w:r>
          </w:p>
        </w:tc>
      </w:tr>
    </w:tbl>
    <w:p w:rsidR="00D404E7" w:rsidRPr="00FB2557" w:rsidRDefault="00D404E7" w:rsidP="00D404E7">
      <w:pPr>
        <w:widowControl w:val="0"/>
        <w:tabs>
          <w:tab w:val="left" w:pos="1298"/>
          <w:tab w:val="left" w:pos="1701"/>
        </w:tabs>
        <w:autoSpaceDE w:val="0"/>
        <w:autoSpaceDN w:val="0"/>
        <w:adjustRightInd w:val="0"/>
        <w:rPr>
          <w:rFonts w:ascii="Verdana" w:hAnsi="Verdana"/>
          <w:lang w:val="en-US"/>
        </w:rPr>
      </w:pPr>
    </w:p>
    <w:p w:rsidR="00D404E7" w:rsidRPr="00FB2557" w:rsidRDefault="00D404E7" w:rsidP="00D404E7">
      <w:pPr>
        <w:ind w:right="46"/>
        <w:rPr>
          <w:rFonts w:ascii="Verdana" w:hAnsi="Verdana"/>
          <w:b/>
          <w:i/>
          <w:iCs/>
        </w:rPr>
      </w:pPr>
      <w:r w:rsidRPr="00FB2557">
        <w:rPr>
          <w:rFonts w:ascii="Verdana" w:hAnsi="Verdana"/>
          <w:b/>
          <w:i/>
          <w:iCs/>
        </w:rPr>
        <w:t>Date Approved:</w:t>
      </w:r>
      <w:r>
        <w:rPr>
          <w:rFonts w:ascii="Verdana" w:hAnsi="Verdana"/>
          <w:b/>
          <w:i/>
          <w:iCs/>
        </w:rPr>
        <w:t xml:space="preserve"> December 2014</w:t>
      </w:r>
      <w:r w:rsidRPr="00FB2557">
        <w:rPr>
          <w:rFonts w:ascii="Verdana" w:hAnsi="Verdana"/>
          <w:b/>
          <w:i/>
          <w:iCs/>
        </w:rPr>
        <w:tab/>
      </w:r>
    </w:p>
    <w:p w:rsidR="00D404E7" w:rsidRPr="00FB2557" w:rsidRDefault="00D404E7" w:rsidP="00D404E7">
      <w:pPr>
        <w:widowControl w:val="0"/>
        <w:tabs>
          <w:tab w:val="left" w:pos="1298"/>
          <w:tab w:val="left" w:pos="1701"/>
        </w:tabs>
        <w:autoSpaceDE w:val="0"/>
        <w:autoSpaceDN w:val="0"/>
        <w:adjustRightInd w:val="0"/>
        <w:rPr>
          <w:rFonts w:ascii="Verdana" w:hAnsi="Verdana"/>
          <w:lang w:val="en"/>
        </w:rPr>
      </w:pPr>
    </w:p>
    <w:p w:rsidR="00D404E7" w:rsidRPr="00FB2557" w:rsidRDefault="00D404E7" w:rsidP="00D404E7">
      <w:pPr>
        <w:pBdr>
          <w:top w:val="single" w:sz="4" w:space="1" w:color="auto"/>
          <w:left w:val="single" w:sz="4" w:space="4" w:color="auto"/>
          <w:bottom w:val="single" w:sz="4" w:space="1" w:color="auto"/>
          <w:right w:val="single" w:sz="4" w:space="4" w:color="auto"/>
        </w:pBdr>
        <w:spacing w:before="240" w:after="60"/>
        <w:jc w:val="both"/>
        <w:outlineLvl w:val="0"/>
        <w:rPr>
          <w:rFonts w:ascii="Verdana" w:hAnsi="Verdana" w:cs="Times New Roman"/>
          <w:b/>
          <w:bCs/>
          <w:kern w:val="28"/>
          <w:sz w:val="19"/>
          <w:szCs w:val="19"/>
          <w:lang w:eastAsia="ja-JP"/>
        </w:rPr>
      </w:pPr>
      <w:r w:rsidRPr="00FB2557">
        <w:rPr>
          <w:rFonts w:ascii="Verdana" w:hAnsi="Verdana" w:cs="Times New Roman"/>
          <w:b/>
          <w:bCs/>
          <w:kern w:val="28"/>
          <w:lang w:eastAsia="ja-JP"/>
        </w:rPr>
        <w:br w:type="page"/>
      </w:r>
      <w:r w:rsidRPr="00FB2557">
        <w:rPr>
          <w:rFonts w:ascii="Verdana" w:hAnsi="Verdana" w:cs="Times New Roman"/>
          <w:b/>
          <w:bCs/>
          <w:kern w:val="28"/>
          <w:sz w:val="19"/>
          <w:szCs w:val="19"/>
          <w:lang w:eastAsia="ja-JP"/>
        </w:rPr>
        <w:lastRenderedPageBreak/>
        <w:t xml:space="preserve">Checklist:  </w:t>
      </w:r>
      <w:r>
        <w:rPr>
          <w:rFonts w:ascii="Verdana" w:hAnsi="Verdana" w:cs="Times New Roman"/>
          <w:b/>
          <w:bCs/>
          <w:kern w:val="28"/>
          <w:sz w:val="19"/>
          <w:szCs w:val="19"/>
          <w:lang w:eastAsia="ja-JP"/>
        </w:rPr>
        <w:t>R</w:t>
      </w:r>
      <w:r w:rsidRPr="00FB2557">
        <w:rPr>
          <w:rFonts w:ascii="Verdana" w:hAnsi="Verdana" w:cs="Times New Roman"/>
          <w:b/>
          <w:bCs/>
          <w:kern w:val="28"/>
          <w:sz w:val="19"/>
          <w:szCs w:val="19"/>
          <w:lang w:eastAsia="ja-JP"/>
        </w:rPr>
        <w:t>eturn to Practi</w:t>
      </w:r>
      <w:r>
        <w:rPr>
          <w:rFonts w:ascii="Verdana" w:hAnsi="Verdana" w:cs="Times New Roman"/>
          <w:b/>
          <w:bCs/>
          <w:kern w:val="28"/>
          <w:sz w:val="19"/>
          <w:szCs w:val="19"/>
          <w:lang w:eastAsia="ja-JP"/>
        </w:rPr>
        <w:t>c</w:t>
      </w:r>
      <w:r w:rsidRPr="00FB2557">
        <w:rPr>
          <w:rFonts w:ascii="Verdana" w:hAnsi="Verdana" w:cs="Times New Roman"/>
          <w:b/>
          <w:bCs/>
          <w:kern w:val="28"/>
          <w:sz w:val="19"/>
          <w:szCs w:val="19"/>
          <w:lang w:eastAsia="ja-JP"/>
        </w:rPr>
        <w:t>e</w:t>
      </w: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 xml:space="preserve">Applicant name: </w:t>
      </w:r>
      <w:r>
        <w:rPr>
          <w:rFonts w:ascii="Verdana" w:hAnsi="Verdana" w:cs="Times New Roman"/>
          <w:sz w:val="19"/>
          <w:szCs w:val="19"/>
          <w:lang w:val="en-US"/>
        </w:rPr>
        <w:t xml:space="preserve">                                                     </w:t>
      </w:r>
      <w:proofErr w:type="spellStart"/>
      <w:r w:rsidRPr="00FB2557">
        <w:rPr>
          <w:rFonts w:ascii="Verdana" w:hAnsi="Verdana" w:cs="Times New Roman"/>
          <w:sz w:val="19"/>
          <w:szCs w:val="19"/>
          <w:lang w:val="en-US"/>
        </w:rPr>
        <w:t>Reg</w:t>
      </w:r>
      <w:proofErr w:type="spellEnd"/>
      <w:r w:rsidRPr="00FB2557">
        <w:rPr>
          <w:rFonts w:ascii="Verdana" w:hAnsi="Verdana" w:cs="Times New Roman"/>
          <w:sz w:val="19"/>
          <w:szCs w:val="19"/>
          <w:lang w:val="en-US"/>
        </w:rPr>
        <w:t xml:space="preserve"> No:  </w:t>
      </w: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Supervisor name:</w:t>
      </w:r>
      <w:r>
        <w:rPr>
          <w:rFonts w:ascii="Verdana" w:hAnsi="Verdana" w:cs="Times New Roman"/>
          <w:sz w:val="19"/>
          <w:szCs w:val="19"/>
          <w:lang w:val="en-US"/>
        </w:rPr>
        <w:t xml:space="preserve">                                                    </w:t>
      </w:r>
      <w:proofErr w:type="spellStart"/>
      <w:r w:rsidRPr="00FB2557">
        <w:rPr>
          <w:rFonts w:ascii="Verdana" w:hAnsi="Verdana" w:cs="Times New Roman"/>
          <w:sz w:val="19"/>
          <w:szCs w:val="19"/>
          <w:lang w:val="en-US"/>
        </w:rPr>
        <w:t>Reg</w:t>
      </w:r>
      <w:proofErr w:type="spellEnd"/>
      <w:r w:rsidRPr="00FB2557">
        <w:rPr>
          <w:rFonts w:ascii="Verdana" w:hAnsi="Verdana" w:cs="Times New Roman"/>
          <w:sz w:val="19"/>
          <w:szCs w:val="19"/>
          <w:lang w:val="en-US"/>
        </w:rPr>
        <w:t xml:space="preserve"> No:</w:t>
      </w: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r w:rsidRPr="00FB2557">
        <w:rPr>
          <w:rFonts w:ascii="Verdana" w:hAnsi="Verdana" w:cs="Times New Roman"/>
          <w:sz w:val="19"/>
          <w:szCs w:val="19"/>
          <w:lang w:val="en-US"/>
        </w:rPr>
        <w:t>The following checklist has been developed to assist the Board and its Committees in making fair, reasonable and lawful decisions which are consistent and equitable regarding:</w:t>
      </w:r>
    </w:p>
    <w:p w:rsidR="00D404E7" w:rsidRPr="00FB2557" w:rsidRDefault="00D404E7" w:rsidP="00D404E7">
      <w:pPr>
        <w:widowControl w:val="0"/>
        <w:tabs>
          <w:tab w:val="left" w:pos="1298"/>
          <w:tab w:val="left" w:pos="1701"/>
        </w:tabs>
        <w:autoSpaceDE w:val="0"/>
        <w:autoSpaceDN w:val="0"/>
        <w:adjustRightInd w:val="0"/>
        <w:jc w:val="both"/>
        <w:rPr>
          <w:rFonts w:ascii="Verdana" w:hAnsi="Verdana" w:cs="Times New Roman"/>
          <w:sz w:val="19"/>
          <w:szCs w:val="19"/>
          <w:lang w:val="en-US"/>
        </w:rPr>
      </w:pPr>
    </w:p>
    <w:p w:rsidR="00D404E7" w:rsidRPr="00FB2557" w:rsidRDefault="00D404E7" w:rsidP="00D404E7">
      <w:pPr>
        <w:numPr>
          <w:ilvl w:val="0"/>
          <w:numId w:val="2"/>
        </w:numPr>
        <w:spacing w:after="120" w:line="276" w:lineRule="auto"/>
        <w:ind w:right="317"/>
        <w:jc w:val="both"/>
        <w:rPr>
          <w:rFonts w:ascii="Verdana" w:hAnsi="Verdana"/>
        </w:rPr>
      </w:pPr>
      <w:r w:rsidRPr="00FB2557">
        <w:rPr>
          <w:rFonts w:ascii="Verdana" w:hAnsi="Verdana"/>
        </w:rPr>
        <w:t>psychotherapists who have not held an Annual Practising Certificate (APC) for three years or more; or</w:t>
      </w:r>
    </w:p>
    <w:p w:rsidR="00D404E7" w:rsidRPr="00FB2557" w:rsidRDefault="00D404E7" w:rsidP="00D404E7">
      <w:pPr>
        <w:numPr>
          <w:ilvl w:val="0"/>
          <w:numId w:val="2"/>
        </w:numPr>
        <w:spacing w:after="120" w:line="276" w:lineRule="auto"/>
        <w:ind w:right="317"/>
        <w:jc w:val="both"/>
        <w:rPr>
          <w:rFonts w:ascii="Verdana" w:hAnsi="Verdana"/>
        </w:rPr>
      </w:pPr>
      <w:proofErr w:type="gramStart"/>
      <w:r w:rsidRPr="00FB2557">
        <w:rPr>
          <w:rFonts w:ascii="Verdana" w:hAnsi="Verdana"/>
        </w:rPr>
        <w:t>psychotherapists</w:t>
      </w:r>
      <w:proofErr w:type="gramEnd"/>
      <w:r w:rsidRPr="00FB2557">
        <w:rPr>
          <w:rFonts w:ascii="Verdana" w:hAnsi="Verdana"/>
        </w:rPr>
        <w:t xml:space="preserve"> who have not within the 3 years immediately preceding the date of application, lawfully practised in the profession the application relates to. </w:t>
      </w:r>
    </w:p>
    <w:p w:rsidR="00D404E7" w:rsidRPr="00FB2557" w:rsidRDefault="00D404E7" w:rsidP="00D404E7">
      <w:pPr>
        <w:pStyle w:val="ListParagraph"/>
        <w:spacing w:after="0" w:line="240" w:lineRule="auto"/>
        <w:ind w:left="0"/>
        <w:jc w:val="both"/>
        <w:rPr>
          <w:rFonts w:ascii="Verdana" w:eastAsia="Times New Roman" w:hAnsi="Verdana"/>
          <w:sz w:val="19"/>
          <w:szCs w:val="19"/>
        </w:rPr>
      </w:pPr>
      <w:r w:rsidRPr="00FB2557">
        <w:rPr>
          <w:rFonts w:ascii="Verdana" w:eastAsia="Times New Roman" w:hAnsi="Verdana" w:cs="Times New Roman"/>
          <w:sz w:val="19"/>
          <w:szCs w:val="19"/>
          <w:lang w:val="en-US"/>
        </w:rPr>
        <w:t>A</w:t>
      </w:r>
      <w:r w:rsidRPr="00FB2557">
        <w:rPr>
          <w:rFonts w:ascii="Verdana" w:eastAsia="Times New Roman" w:hAnsi="Verdana"/>
          <w:sz w:val="19"/>
          <w:szCs w:val="19"/>
        </w:rPr>
        <w:t xml:space="preserve"> returning psychotherapist is expected to demonstrate responsibility for ensuring their own competence by undertaking to:</w:t>
      </w:r>
    </w:p>
    <w:p w:rsidR="00D404E7" w:rsidRDefault="00D404E7" w:rsidP="00D404E7">
      <w:pPr>
        <w:spacing w:after="240" w:line="276" w:lineRule="auto"/>
        <w:ind w:left="720" w:right="176"/>
        <w:contextualSpacing/>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3360" behindDoc="0" locked="0" layoutInCell="1" allowOverlap="1" wp14:anchorId="0852FF5D" wp14:editId="731B4C07">
                <wp:simplePos x="0" y="0"/>
                <wp:positionH relativeFrom="column">
                  <wp:posOffset>-339090</wp:posOffset>
                </wp:positionH>
                <wp:positionV relativeFrom="paragraph">
                  <wp:posOffset>173990</wp:posOffset>
                </wp:positionV>
                <wp:extent cx="209550" cy="209550"/>
                <wp:effectExtent l="9525" t="5715" r="9525" b="1333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F1172" id="Rectangle 6" o:spid="_x0000_s1026" style="position:absolute;margin-left:-26.7pt;margin-top:13.7pt;width:16.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"/>
            </w:pict>
          </mc:Fallback>
        </mc:AlternateContent>
      </w:r>
      <w:r w:rsidRPr="00FB2557">
        <w:rPr>
          <w:rFonts w:ascii="Verdana" w:hAnsi="Verdana"/>
          <w:sz w:val="19"/>
          <w:szCs w:val="19"/>
        </w:rPr>
        <w:tab/>
      </w:r>
    </w:p>
    <w:p w:rsidR="00D404E7" w:rsidRPr="00FB2557" w:rsidRDefault="00D404E7" w:rsidP="00D404E7">
      <w:pPr>
        <w:spacing w:after="240" w:line="276" w:lineRule="auto"/>
        <w:ind w:right="176"/>
        <w:contextualSpacing/>
        <w:jc w:val="both"/>
        <w:rPr>
          <w:rFonts w:ascii="Verdana" w:hAnsi="Verdana"/>
          <w:sz w:val="19"/>
          <w:szCs w:val="19"/>
        </w:rPr>
      </w:pPr>
      <w:r w:rsidRPr="00FB2557">
        <w:rPr>
          <w:rFonts w:ascii="Verdana" w:hAnsi="Verdana"/>
          <w:sz w:val="19"/>
          <w:szCs w:val="19"/>
        </w:rPr>
        <w:t>Engage with a psychotherapist who is an experienced supervisor to supervise their return to clinical practice. This person must be a fully qualified practitioner registered in either the Psychotherapist Scope of Practice or Psychotherapist Scope of Practice with Child and Adolescent Specialism with a current APC, or a Board approved person</w:t>
      </w:r>
      <w:r>
        <w:rPr>
          <w:rStyle w:val="FootnoteReference"/>
          <w:rFonts w:ascii="Verdana" w:hAnsi="Verdana"/>
          <w:sz w:val="19"/>
          <w:szCs w:val="19"/>
        </w:rPr>
        <w:footnoteReference w:id="4"/>
      </w:r>
      <w:r w:rsidRPr="00FB2557">
        <w:rPr>
          <w:rFonts w:ascii="Verdana" w:hAnsi="Verdana"/>
          <w:sz w:val="19"/>
          <w:szCs w:val="19"/>
        </w:rPr>
        <w:t xml:space="preserve">.  </w:t>
      </w:r>
    </w:p>
    <w:p w:rsidR="00D404E7" w:rsidRPr="00FB2557" w:rsidRDefault="00D404E7" w:rsidP="00D404E7">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2336" behindDoc="0" locked="0" layoutInCell="1" allowOverlap="1" wp14:anchorId="7940A00D" wp14:editId="3F490823">
                <wp:simplePos x="0" y="0"/>
                <wp:positionH relativeFrom="column">
                  <wp:posOffset>-339090</wp:posOffset>
                </wp:positionH>
                <wp:positionV relativeFrom="paragraph">
                  <wp:posOffset>197485</wp:posOffset>
                </wp:positionV>
                <wp:extent cx="209550" cy="209550"/>
                <wp:effectExtent l="9525" t="5715" r="952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9EAB18" id="Rectangle 5" o:spid="_x0000_s1026" style="position:absolute;margin-left:-26.7pt;margin-top:15.55pt;width:16.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"/>
            </w:pict>
          </mc:Fallback>
        </mc:AlternateContent>
      </w:r>
    </w:p>
    <w:p w:rsidR="00D404E7" w:rsidRPr="00FB2557" w:rsidRDefault="00D404E7" w:rsidP="00D404E7">
      <w:pPr>
        <w:ind w:right="49"/>
        <w:jc w:val="both"/>
        <w:rPr>
          <w:rFonts w:ascii="Verdana" w:hAnsi="Verdana"/>
          <w:sz w:val="19"/>
          <w:szCs w:val="19"/>
        </w:rPr>
      </w:pPr>
      <w:r w:rsidRPr="00FB2557">
        <w:rPr>
          <w:rFonts w:ascii="Verdana" w:hAnsi="Verdana"/>
          <w:sz w:val="19"/>
          <w:szCs w:val="19"/>
        </w:rPr>
        <w:t>Provide the Board with a self-appraisal that out</w:t>
      </w:r>
      <w:r>
        <w:rPr>
          <w:rFonts w:ascii="Verdana" w:hAnsi="Verdana"/>
          <w:sz w:val="19"/>
          <w:szCs w:val="19"/>
        </w:rPr>
        <w:t xml:space="preserve">lines how they have maintained </w:t>
      </w:r>
      <w:r w:rsidRPr="00FB2557">
        <w:rPr>
          <w:rFonts w:ascii="Verdana" w:hAnsi="Verdana"/>
          <w:sz w:val="19"/>
          <w:szCs w:val="19"/>
        </w:rPr>
        <w:t>currency of their p</w:t>
      </w:r>
      <w:r>
        <w:rPr>
          <w:rFonts w:ascii="Verdana" w:hAnsi="Verdana"/>
          <w:sz w:val="19"/>
          <w:szCs w:val="19"/>
        </w:rPr>
        <w:t>sychotherapy knowledge</w:t>
      </w:r>
      <w:r w:rsidRPr="00FB2557">
        <w:rPr>
          <w:rFonts w:ascii="Verdana" w:hAnsi="Verdana"/>
          <w:sz w:val="19"/>
          <w:szCs w:val="19"/>
        </w:rPr>
        <w:t xml:space="preserve"> during the time they have not been practising psychotherapy.   This self-appraisal should be detailed and provide specific information i.e. courses undertaken, books read etc. The self-appraisal should be developed with the psychotherapist’s clinical supervisor and will be guided by the Psychotherapist Core Clinical Competencies.</w:t>
      </w:r>
    </w:p>
    <w:p w:rsidR="00D404E7" w:rsidRPr="00FB2557" w:rsidRDefault="00D404E7" w:rsidP="00D404E7">
      <w:pPr>
        <w:ind w:left="1080" w:right="-376"/>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1312" behindDoc="0" locked="0" layoutInCell="1" allowOverlap="1" wp14:anchorId="6FC9F277" wp14:editId="3167B193">
                <wp:simplePos x="0" y="0"/>
                <wp:positionH relativeFrom="column">
                  <wp:posOffset>-339090</wp:posOffset>
                </wp:positionH>
                <wp:positionV relativeFrom="paragraph">
                  <wp:posOffset>184785</wp:posOffset>
                </wp:positionV>
                <wp:extent cx="209550" cy="209550"/>
                <wp:effectExtent l="9525" t="5715" r="9525"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ED6E6" id="Rectangle 4" o:spid="_x0000_s1026" style="position:absolute;margin-left:-26.7pt;margin-top:14.55pt;width:16.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"/>
            </w:pict>
          </mc:Fallback>
        </mc:AlternateContent>
      </w:r>
    </w:p>
    <w:p w:rsidR="00D404E7" w:rsidRPr="00FB2557" w:rsidRDefault="00D404E7" w:rsidP="00D404E7">
      <w:pPr>
        <w:jc w:val="both"/>
        <w:rPr>
          <w:rFonts w:ascii="Verdana" w:hAnsi="Verdana"/>
          <w:sz w:val="19"/>
          <w:szCs w:val="19"/>
        </w:rPr>
      </w:pPr>
      <w:r w:rsidRPr="00FB2557">
        <w:rPr>
          <w:rFonts w:ascii="Verdana" w:hAnsi="Verdana"/>
          <w:sz w:val="19"/>
          <w:szCs w:val="19"/>
        </w:rPr>
        <w:t xml:space="preserve">Provide the Board with a </w:t>
      </w:r>
      <w:r>
        <w:rPr>
          <w:rFonts w:ascii="Verdana" w:hAnsi="Verdana"/>
          <w:sz w:val="19"/>
          <w:szCs w:val="19"/>
        </w:rPr>
        <w:t xml:space="preserve">remedial </w:t>
      </w:r>
      <w:r w:rsidRPr="00FB2557">
        <w:rPr>
          <w:rFonts w:ascii="Verdana" w:hAnsi="Verdana"/>
          <w:sz w:val="19"/>
          <w:szCs w:val="19"/>
        </w:rPr>
        <w:t xml:space="preserve">plan developed in conjunction with their supervisor that demonstrates how they intend to manage and monitor their return to the practice of psychotherapy. This plan should cover at least the next 12 months and show specifically how the psychotherapist intends to develop their psychotherapy knowledge and skills.  </w:t>
      </w:r>
    </w:p>
    <w:p w:rsidR="00D404E7" w:rsidRPr="00FB2557" w:rsidRDefault="00D404E7" w:rsidP="00D404E7">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59264" behindDoc="0" locked="0" layoutInCell="1" allowOverlap="1" wp14:anchorId="72140F12" wp14:editId="06930800">
                <wp:simplePos x="0" y="0"/>
                <wp:positionH relativeFrom="column">
                  <wp:posOffset>-339090</wp:posOffset>
                </wp:positionH>
                <wp:positionV relativeFrom="paragraph">
                  <wp:posOffset>99060</wp:posOffset>
                </wp:positionV>
                <wp:extent cx="209550" cy="209550"/>
                <wp:effectExtent l="9525" t="5715" r="9525" b="133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74204" id="Rectangle 3" o:spid="_x0000_s1026" style="position:absolute;margin-left:-26.7pt;margin-top:7.8pt;width:1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"/>
            </w:pict>
          </mc:Fallback>
        </mc:AlternateContent>
      </w:r>
    </w:p>
    <w:p w:rsidR="00D404E7" w:rsidRPr="00FB2557" w:rsidRDefault="00D404E7" w:rsidP="00D404E7">
      <w:pPr>
        <w:jc w:val="both"/>
        <w:rPr>
          <w:rFonts w:ascii="Verdana" w:hAnsi="Verdana"/>
          <w:sz w:val="19"/>
          <w:szCs w:val="19"/>
        </w:rPr>
      </w:pPr>
      <w:r w:rsidRPr="00FB2557">
        <w:rPr>
          <w:rFonts w:ascii="Verdana" w:hAnsi="Verdana"/>
          <w:sz w:val="19"/>
          <w:szCs w:val="19"/>
        </w:rPr>
        <w:t>APC application with appropriate fee.</w:t>
      </w:r>
    </w:p>
    <w:p w:rsidR="00D404E7" w:rsidRDefault="00D404E7" w:rsidP="00D404E7">
      <w:pPr>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4384" behindDoc="0" locked="0" layoutInCell="1" allowOverlap="1" wp14:anchorId="51A68F30" wp14:editId="7DCFFE33">
                <wp:simplePos x="0" y="0"/>
                <wp:positionH relativeFrom="column">
                  <wp:posOffset>-339090</wp:posOffset>
                </wp:positionH>
                <wp:positionV relativeFrom="paragraph">
                  <wp:posOffset>116205</wp:posOffset>
                </wp:positionV>
                <wp:extent cx="209550" cy="209550"/>
                <wp:effectExtent l="9525" t="11430" r="952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AADDF" id="Rectangle 2" o:spid="_x0000_s1026" style="position:absolute;margin-left:-26.7pt;margin-top:9.15pt;width:16.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"/>
            </w:pict>
          </mc:Fallback>
        </mc:AlternateContent>
      </w:r>
    </w:p>
    <w:p w:rsidR="00D404E7" w:rsidRDefault="00D404E7" w:rsidP="00D404E7">
      <w:pPr>
        <w:jc w:val="both"/>
        <w:rPr>
          <w:rFonts w:ascii="Verdana" w:hAnsi="Verdana"/>
          <w:sz w:val="19"/>
          <w:szCs w:val="19"/>
        </w:rPr>
      </w:pPr>
      <w:r>
        <w:rPr>
          <w:rFonts w:ascii="Verdana" w:hAnsi="Verdana"/>
          <w:sz w:val="19"/>
          <w:szCs w:val="19"/>
        </w:rPr>
        <w:t>Letter/s of Good Standing and CV (if required)</w:t>
      </w:r>
    </w:p>
    <w:p w:rsidR="00D404E7" w:rsidRPr="00FB2557" w:rsidRDefault="00D404E7" w:rsidP="00D404E7">
      <w:pPr>
        <w:ind w:firstLine="426"/>
        <w:jc w:val="both"/>
        <w:rPr>
          <w:rFonts w:ascii="Verdana" w:hAnsi="Verdana"/>
          <w:sz w:val="19"/>
          <w:szCs w:val="19"/>
        </w:rPr>
      </w:pPr>
      <w:r>
        <w:rPr>
          <w:rFonts w:ascii="Verdana" w:hAnsi="Verdana"/>
          <w:noProof/>
          <w:sz w:val="19"/>
          <w:szCs w:val="19"/>
          <w:lang w:eastAsia="en-NZ"/>
        </w:rPr>
        <mc:AlternateContent>
          <mc:Choice Requires="wps">
            <w:drawing>
              <wp:anchor distT="0" distB="0" distL="114300" distR="114300" simplePos="0" relativeHeight="251660288" behindDoc="0" locked="0" layoutInCell="1" allowOverlap="1" wp14:anchorId="2F57DB98" wp14:editId="589033CE">
                <wp:simplePos x="0" y="0"/>
                <wp:positionH relativeFrom="column">
                  <wp:posOffset>-339090</wp:posOffset>
                </wp:positionH>
                <wp:positionV relativeFrom="paragraph">
                  <wp:posOffset>148590</wp:posOffset>
                </wp:positionV>
                <wp:extent cx="209550" cy="209550"/>
                <wp:effectExtent l="9525" t="13335"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5B329" id="Rectangle 1" o:spid="_x0000_s1026" style="position:absolute;margin-left:-26.7pt;margin-top:11.7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"/>
            </w:pict>
          </mc:Fallback>
        </mc:AlternateContent>
      </w:r>
    </w:p>
    <w:p w:rsidR="00D404E7" w:rsidRPr="00FB2557" w:rsidRDefault="00D404E7" w:rsidP="00D404E7">
      <w:pPr>
        <w:jc w:val="both"/>
        <w:rPr>
          <w:rFonts w:ascii="Verdana" w:hAnsi="Verdana"/>
          <w:sz w:val="19"/>
          <w:szCs w:val="19"/>
        </w:rPr>
      </w:pPr>
      <w:r w:rsidRPr="00FB2557">
        <w:rPr>
          <w:rFonts w:ascii="Verdana" w:hAnsi="Verdana"/>
          <w:sz w:val="19"/>
          <w:szCs w:val="19"/>
        </w:rPr>
        <w:t>Completed checklist.</w:t>
      </w:r>
    </w:p>
    <w:p w:rsidR="00D404E7" w:rsidRPr="00FB2557" w:rsidRDefault="00D404E7" w:rsidP="00D404E7">
      <w:pPr>
        <w:jc w:val="both"/>
        <w:rPr>
          <w:rFonts w:ascii="Verdana" w:hAnsi="Verdana"/>
          <w:sz w:val="19"/>
          <w:szCs w:val="19"/>
        </w:rPr>
      </w:pPr>
    </w:p>
    <w:p w:rsidR="00D404E7" w:rsidRPr="00FB2557" w:rsidRDefault="00D404E7" w:rsidP="00D404E7">
      <w:pPr>
        <w:jc w:val="both"/>
        <w:rPr>
          <w:rFonts w:ascii="Verdana" w:hAnsi="Verdana"/>
          <w:b/>
          <w:sz w:val="19"/>
          <w:szCs w:val="19"/>
        </w:rPr>
      </w:pPr>
      <w:r w:rsidRPr="00FB2557">
        <w:rPr>
          <w:rFonts w:ascii="Verdana" w:hAnsi="Verdana"/>
          <w:b/>
          <w:sz w:val="19"/>
          <w:szCs w:val="19"/>
        </w:rPr>
        <w:t>Supervisor declaration:</w:t>
      </w:r>
    </w:p>
    <w:p w:rsidR="00D404E7" w:rsidRPr="00FB2557" w:rsidRDefault="00D404E7" w:rsidP="00D404E7">
      <w:pPr>
        <w:jc w:val="both"/>
        <w:rPr>
          <w:rFonts w:ascii="Verdana" w:hAnsi="Verdana"/>
          <w:sz w:val="19"/>
          <w:szCs w:val="19"/>
        </w:rPr>
      </w:pPr>
    </w:p>
    <w:p w:rsidR="00D404E7" w:rsidRPr="00FB2557" w:rsidRDefault="00D404E7" w:rsidP="00D404E7">
      <w:pPr>
        <w:jc w:val="both"/>
        <w:rPr>
          <w:rFonts w:ascii="Verdana" w:hAnsi="Verdana"/>
          <w:sz w:val="19"/>
          <w:szCs w:val="19"/>
        </w:rPr>
      </w:pPr>
      <w:r w:rsidRPr="00FB2557">
        <w:rPr>
          <w:rFonts w:ascii="Verdana" w:hAnsi="Verdana"/>
          <w:sz w:val="19"/>
          <w:szCs w:val="19"/>
        </w:rPr>
        <w:t>I (supervisor)</w:t>
      </w:r>
      <w:r>
        <w:rPr>
          <w:rFonts w:ascii="Verdana" w:hAnsi="Verdana"/>
          <w:sz w:val="19"/>
          <w:szCs w:val="19"/>
        </w:rPr>
        <w:t xml:space="preserve"> </w:t>
      </w:r>
      <w:r w:rsidRPr="00FB2557">
        <w:rPr>
          <w:rFonts w:ascii="Verdana" w:hAnsi="Verdana"/>
          <w:sz w:val="19"/>
          <w:szCs w:val="19"/>
        </w:rPr>
        <w:t>______________________ support (applicant) ____________________ with their return to practise plan.  I can confirm that I have worked in conjunction with the applicant to develop this plan and provided input where necessary.</w:t>
      </w:r>
    </w:p>
    <w:p w:rsidR="00D404E7" w:rsidRPr="00FB2557" w:rsidRDefault="00D404E7" w:rsidP="00D404E7">
      <w:pPr>
        <w:jc w:val="both"/>
        <w:rPr>
          <w:rFonts w:ascii="Verdana" w:hAnsi="Verdana"/>
          <w:sz w:val="19"/>
          <w:szCs w:val="19"/>
        </w:rPr>
      </w:pPr>
    </w:p>
    <w:p w:rsidR="00D404E7" w:rsidRPr="00FB2557" w:rsidRDefault="00D404E7" w:rsidP="00D404E7">
      <w:pPr>
        <w:jc w:val="both"/>
        <w:rPr>
          <w:rFonts w:ascii="Verdana" w:hAnsi="Verdana"/>
        </w:rPr>
      </w:pPr>
      <w:r w:rsidRPr="00FB2557">
        <w:rPr>
          <w:rFonts w:ascii="Verdana" w:hAnsi="Verdana"/>
          <w:sz w:val="19"/>
          <w:szCs w:val="19"/>
        </w:rPr>
        <w:t xml:space="preserve">Signature:  _________________________  </w:t>
      </w:r>
      <w:r>
        <w:rPr>
          <w:rFonts w:ascii="Verdana" w:hAnsi="Verdana"/>
          <w:sz w:val="19"/>
          <w:szCs w:val="19"/>
        </w:rPr>
        <w:t xml:space="preserve"> Date:  ___________ </w:t>
      </w:r>
    </w:p>
    <w:p w:rsidR="00D404E7" w:rsidRDefault="00D404E7" w:rsidP="00D404E7"/>
    <w:p w:rsidR="002C71A0" w:rsidRDefault="002C71A0">
      <w:bookmarkStart w:id="0" w:name="_GoBack"/>
      <w:bookmarkEnd w:id="0"/>
    </w:p>
    <w:sectPr w:rsidR="002C71A0" w:rsidSect="00446F6A">
      <w:footerReference w:type="even" r:id="rId7"/>
      <w:footerReference w:type="default" r:id="rId8"/>
      <w:pgSz w:w="12240" w:h="15840" w:code="1"/>
      <w:pgMar w:top="1843" w:right="1134" w:bottom="1560" w:left="1134" w:header="1077" w:footer="107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4E7" w:rsidRDefault="00D404E7" w:rsidP="00D404E7">
      <w:r>
        <w:separator/>
      </w:r>
    </w:p>
  </w:endnote>
  <w:endnote w:type="continuationSeparator" w:id="0">
    <w:p w:rsidR="00D404E7" w:rsidRDefault="00D404E7" w:rsidP="00D4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645" w:rsidRDefault="00D404E7" w:rsidP="001679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0645" w:rsidRDefault="00C31CA4" w:rsidP="004C4D3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CA1" w:rsidRDefault="00D404E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31CA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31CA4">
      <w:rPr>
        <w:b/>
        <w:bCs/>
        <w:noProof/>
      </w:rPr>
      <w:t>5</w:t>
    </w:r>
    <w:r>
      <w:rPr>
        <w:b/>
        <w:bCs/>
        <w:sz w:val="24"/>
        <w:szCs w:val="24"/>
      </w:rPr>
      <w:fldChar w:fldCharType="end"/>
    </w:r>
  </w:p>
  <w:p w:rsidR="00AE23EF" w:rsidRDefault="00C31CA4" w:rsidP="00AE23EF">
    <w:pPr>
      <w:spacing w:before="60"/>
      <w:rPr>
        <w:rFonts w:ascii="Times New Roman" w:eastAsia="Calibri" w:hAnsi="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4E7" w:rsidRDefault="00D404E7" w:rsidP="00D404E7">
      <w:r>
        <w:separator/>
      </w:r>
    </w:p>
  </w:footnote>
  <w:footnote w:type="continuationSeparator" w:id="0">
    <w:p w:rsidR="00D404E7" w:rsidRDefault="00D404E7" w:rsidP="00D404E7">
      <w:r>
        <w:continuationSeparator/>
      </w:r>
    </w:p>
  </w:footnote>
  <w:footnote w:id="1">
    <w:p w:rsidR="00D404E7" w:rsidRPr="00CC2C14" w:rsidRDefault="00D404E7" w:rsidP="00D404E7">
      <w:pPr>
        <w:pStyle w:val="FootnoteText"/>
        <w:rPr>
          <w:rFonts w:ascii="Verdana" w:hAnsi="Verdana"/>
          <w:sz w:val="16"/>
          <w:szCs w:val="16"/>
          <w:lang w:val="en-NZ"/>
        </w:rPr>
      </w:pPr>
      <w:r w:rsidRPr="00CC2C14">
        <w:rPr>
          <w:rStyle w:val="FootnoteReference"/>
          <w:rFonts w:ascii="Verdana" w:hAnsi="Verdana"/>
          <w:sz w:val="16"/>
          <w:szCs w:val="16"/>
        </w:rPr>
        <w:footnoteRef/>
      </w:r>
      <w:r w:rsidRPr="00CC2C14">
        <w:rPr>
          <w:rFonts w:ascii="Verdana" w:hAnsi="Verdana"/>
          <w:sz w:val="16"/>
          <w:szCs w:val="16"/>
        </w:rPr>
        <w:t xml:space="preserve"> </w:t>
      </w:r>
      <w:r w:rsidRPr="00CC2C14">
        <w:rPr>
          <w:rFonts w:ascii="Verdana" w:hAnsi="Verdana"/>
          <w:color w:val="auto"/>
          <w:sz w:val="16"/>
          <w:szCs w:val="16"/>
          <w:lang w:val="en-NZ"/>
        </w:rPr>
        <w:t>See the Board’s supervision policy</w:t>
      </w:r>
    </w:p>
  </w:footnote>
  <w:footnote w:id="2">
    <w:p w:rsidR="00D404E7" w:rsidRPr="00D469BA" w:rsidRDefault="00D404E7" w:rsidP="00D404E7">
      <w:pPr>
        <w:pStyle w:val="FootnoteText"/>
        <w:rPr>
          <w:rFonts w:ascii="Verdana" w:hAnsi="Verdana"/>
          <w:sz w:val="20"/>
          <w:szCs w:val="20"/>
        </w:rPr>
      </w:pPr>
      <w:r w:rsidRPr="00CC2C14">
        <w:rPr>
          <w:rStyle w:val="FootnoteReference"/>
          <w:rFonts w:ascii="Verdana" w:hAnsi="Verdana"/>
          <w:sz w:val="16"/>
          <w:szCs w:val="16"/>
        </w:rPr>
        <w:footnoteRef/>
      </w:r>
      <w:r w:rsidRPr="00CC2C14">
        <w:rPr>
          <w:rFonts w:ascii="Verdana" w:hAnsi="Verdana"/>
          <w:sz w:val="16"/>
          <w:szCs w:val="16"/>
        </w:rPr>
        <w:t xml:space="preserve"> Checklist:  Returning to work after a break in practice developed which is to be completed and returned to the Board on application.</w:t>
      </w:r>
    </w:p>
  </w:footnote>
  <w:footnote w:id="3">
    <w:p w:rsidR="00D404E7" w:rsidRPr="009A4A5E" w:rsidRDefault="00D404E7" w:rsidP="00D404E7">
      <w:pPr>
        <w:ind w:left="284"/>
        <w:jc w:val="both"/>
      </w:pPr>
      <w:r>
        <w:rPr>
          <w:rStyle w:val="FootnoteReference"/>
        </w:rPr>
        <w:footnoteRef/>
      </w:r>
      <w:r>
        <w:t xml:space="preserve"> </w:t>
      </w:r>
      <w:r w:rsidRPr="00CC2C14">
        <w:rPr>
          <w:rFonts w:ascii="Verdana" w:hAnsi="Verdana"/>
          <w:sz w:val="16"/>
          <w:szCs w:val="16"/>
        </w:rPr>
        <w:t>These conditions may be varied in accord with the guidelines in this policy and with the approval of the Board</w:t>
      </w:r>
    </w:p>
  </w:footnote>
  <w:footnote w:id="4">
    <w:p w:rsidR="00D404E7" w:rsidRPr="00CC2C14" w:rsidRDefault="00D404E7" w:rsidP="00D404E7">
      <w:pPr>
        <w:pStyle w:val="FootnoteText"/>
        <w:rPr>
          <w:rFonts w:ascii="Verdana" w:hAnsi="Verdana"/>
          <w:color w:val="auto"/>
          <w:sz w:val="16"/>
          <w:szCs w:val="16"/>
          <w:lang w:val="en-NZ"/>
        </w:rPr>
      </w:pPr>
      <w:r w:rsidRPr="00CC2C14">
        <w:rPr>
          <w:rStyle w:val="FootnoteReference"/>
          <w:rFonts w:ascii="Verdana" w:hAnsi="Verdana"/>
          <w:sz w:val="16"/>
          <w:szCs w:val="16"/>
        </w:rPr>
        <w:footnoteRef/>
      </w:r>
      <w:r w:rsidRPr="00CC2C14">
        <w:rPr>
          <w:rFonts w:ascii="Verdana" w:hAnsi="Verdana"/>
          <w:sz w:val="16"/>
          <w:szCs w:val="16"/>
        </w:rPr>
        <w:t xml:space="preserve"> </w:t>
      </w:r>
      <w:r w:rsidRPr="00CC2C14">
        <w:rPr>
          <w:rFonts w:ascii="Verdana" w:hAnsi="Verdana"/>
          <w:color w:val="auto"/>
          <w:sz w:val="16"/>
          <w:szCs w:val="16"/>
          <w:lang w:val="en-NZ"/>
        </w:rPr>
        <w:t>See the Board’s supervision policy</w:t>
      </w:r>
    </w:p>
    <w:p w:rsidR="00D404E7" w:rsidRDefault="00D404E7" w:rsidP="00D404E7">
      <w:pPr>
        <w:pStyle w:val="FootnoteText"/>
        <w:rPr>
          <w:rFonts w:ascii="Verdana" w:hAnsi="Verdana"/>
          <w:color w:val="auto"/>
          <w:sz w:val="20"/>
          <w:szCs w:val="20"/>
          <w:lang w:val="en-NZ"/>
        </w:rPr>
      </w:pPr>
    </w:p>
    <w:p w:rsidR="00D404E7" w:rsidRPr="00CC2C14" w:rsidRDefault="00D404E7" w:rsidP="00D404E7">
      <w:pPr>
        <w:pStyle w:val="FootnoteText"/>
        <w:rPr>
          <w:lang w:val="en-NZ"/>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779BF"/>
    <w:multiLevelType w:val="hybridMultilevel"/>
    <w:tmpl w:val="E0A828A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312F2550"/>
    <w:multiLevelType w:val="hybridMultilevel"/>
    <w:tmpl w:val="52A87F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44FF32D4"/>
    <w:multiLevelType w:val="hybridMultilevel"/>
    <w:tmpl w:val="4258A1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702607B"/>
    <w:multiLevelType w:val="hybridMultilevel"/>
    <w:tmpl w:val="44FA80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A5E44DB"/>
    <w:multiLevelType w:val="hybridMultilevel"/>
    <w:tmpl w:val="9C6201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C917D39"/>
    <w:multiLevelType w:val="hybridMultilevel"/>
    <w:tmpl w:val="C6A65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4FD1853"/>
    <w:multiLevelType w:val="hybridMultilevel"/>
    <w:tmpl w:val="CF7662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695A669F"/>
    <w:multiLevelType w:val="hybridMultilevel"/>
    <w:tmpl w:val="7102D8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776F30F2"/>
    <w:multiLevelType w:val="hybridMultilevel"/>
    <w:tmpl w:val="0690245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7"/>
  </w:num>
  <w:num w:numId="6">
    <w:abstractNumId w:val="8"/>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4E7"/>
    <w:rsid w:val="00235B9F"/>
    <w:rsid w:val="002C71A0"/>
    <w:rsid w:val="00C31CA4"/>
    <w:rsid w:val="00D404E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86FF07-F430-4388-A73C-187EFDD1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4E7"/>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404E7"/>
    <w:pPr>
      <w:tabs>
        <w:tab w:val="center" w:pos="4320"/>
        <w:tab w:val="right" w:pos="8640"/>
      </w:tabs>
    </w:pPr>
  </w:style>
  <w:style w:type="character" w:customStyle="1" w:styleId="FooterChar">
    <w:name w:val="Footer Char"/>
    <w:basedOn w:val="DefaultParagraphFont"/>
    <w:link w:val="Footer"/>
    <w:uiPriority w:val="99"/>
    <w:rsid w:val="00D404E7"/>
    <w:rPr>
      <w:rFonts w:ascii="Arial" w:eastAsia="Times New Roman" w:hAnsi="Arial" w:cs="Arial"/>
      <w:sz w:val="20"/>
      <w:szCs w:val="20"/>
    </w:rPr>
  </w:style>
  <w:style w:type="paragraph" w:styleId="ListParagraph">
    <w:name w:val="List Paragraph"/>
    <w:basedOn w:val="Normal"/>
    <w:uiPriority w:val="34"/>
    <w:qFormat/>
    <w:rsid w:val="00D404E7"/>
    <w:pPr>
      <w:spacing w:after="200" w:line="276" w:lineRule="auto"/>
      <w:ind w:left="720"/>
      <w:contextualSpacing/>
    </w:pPr>
    <w:rPr>
      <w:rFonts w:ascii="Calibri" w:eastAsia="Calibri" w:hAnsi="Calibri"/>
      <w:sz w:val="22"/>
      <w:szCs w:val="22"/>
    </w:rPr>
  </w:style>
  <w:style w:type="paragraph" w:styleId="FootnoteText">
    <w:name w:val="footnote text"/>
    <w:aliases w:val="ft,Used by Word for text of Help footnotes"/>
    <w:basedOn w:val="Normal"/>
    <w:link w:val="FootnoteTextChar"/>
    <w:rsid w:val="00D404E7"/>
    <w:pPr>
      <w:spacing w:before="60" w:after="60" w:line="260" w:lineRule="exact"/>
    </w:pPr>
    <w:rPr>
      <w:rFonts w:cs="Times New Roman"/>
      <w:color w:val="FF0000"/>
      <w:sz w:val="24"/>
      <w:szCs w:val="24"/>
      <w:lang w:val="en-US"/>
    </w:rPr>
  </w:style>
  <w:style w:type="character" w:customStyle="1" w:styleId="FootnoteTextChar">
    <w:name w:val="Footnote Text Char"/>
    <w:aliases w:val="ft Char,Used by Word for text of Help footnotes Char"/>
    <w:basedOn w:val="DefaultParagraphFont"/>
    <w:link w:val="FootnoteText"/>
    <w:rsid w:val="00D404E7"/>
    <w:rPr>
      <w:rFonts w:ascii="Arial" w:eastAsia="Times New Roman" w:hAnsi="Arial" w:cs="Times New Roman"/>
      <w:color w:val="FF0000"/>
      <w:sz w:val="24"/>
      <w:szCs w:val="24"/>
      <w:lang w:val="en-US"/>
    </w:rPr>
  </w:style>
  <w:style w:type="character" w:styleId="FootnoteReference">
    <w:name w:val="footnote reference"/>
    <w:aliases w:val="fr,Used by Word for Help footnote symbols"/>
    <w:rsid w:val="00D404E7"/>
    <w:rPr>
      <w:color w:val="FF0000"/>
      <w:vertAlign w:val="superscript"/>
    </w:rPr>
  </w:style>
  <w:style w:type="character" w:styleId="PageNumber">
    <w:name w:val="page number"/>
    <w:basedOn w:val="DefaultParagraphFont"/>
    <w:rsid w:val="00D40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Registrar PBANZ</dc:creator>
  <cp:keywords/>
  <dc:description/>
  <cp:lastModifiedBy>Registrar PBANZ</cp:lastModifiedBy>
  <cp:revision>3</cp:revision>
  <dcterms:created xsi:type="dcterms:W3CDTF">2014-12-14T21:38:00Z</dcterms:created>
  <dcterms:modified xsi:type="dcterms:W3CDTF">2015-01-13T20:56:00Z</dcterms:modified>
</cp:coreProperties>
</file>